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91EA2" w:rsidRDefault="00891EA2" w:rsidP="00891EA2">
      <w:pPr>
        <w:pStyle w:val="Titolo1"/>
        <w:spacing w:after="240"/>
        <w:jc w:val="center"/>
        <w:rPr>
          <w:rFonts w:ascii="Arial" w:hAnsi="Arial"/>
          <w:sz w:val="48"/>
        </w:rPr>
      </w:pPr>
    </w:p>
    <w:p w:rsidR="00891EA2" w:rsidRDefault="00891EA2" w:rsidP="00891EA2">
      <w:pPr>
        <w:pStyle w:val="Titolo1"/>
        <w:spacing w:after="240"/>
        <w:jc w:val="center"/>
        <w:rPr>
          <w:rFonts w:ascii="Arial" w:hAnsi="Arial"/>
          <w:sz w:val="48"/>
        </w:rPr>
      </w:pPr>
    </w:p>
    <w:p w:rsidR="00891EA2" w:rsidRDefault="00891EA2" w:rsidP="00891EA2">
      <w:pPr>
        <w:pStyle w:val="Titolo1"/>
        <w:spacing w:after="240"/>
        <w:jc w:val="center"/>
        <w:rPr>
          <w:rFonts w:ascii="Arial" w:hAnsi="Arial"/>
          <w:sz w:val="48"/>
        </w:rPr>
      </w:pPr>
    </w:p>
    <w:p w:rsidR="00891EA2" w:rsidRDefault="00891EA2" w:rsidP="00891EA2">
      <w:pPr>
        <w:pStyle w:val="Titolo1"/>
        <w:spacing w:after="240"/>
        <w:jc w:val="center"/>
        <w:rPr>
          <w:rFonts w:ascii="Arial" w:hAnsi="Arial"/>
          <w:sz w:val="48"/>
        </w:rPr>
      </w:pPr>
    </w:p>
    <w:p w:rsidR="00891EA2" w:rsidRDefault="00891EA2" w:rsidP="00891EA2">
      <w:pPr>
        <w:pStyle w:val="Titolo1"/>
        <w:spacing w:after="240"/>
        <w:jc w:val="center"/>
        <w:rPr>
          <w:rFonts w:ascii="Arial" w:hAnsi="Arial"/>
          <w:sz w:val="48"/>
        </w:rPr>
      </w:pPr>
    </w:p>
    <w:p w:rsidR="00891EA2" w:rsidRDefault="00891EA2" w:rsidP="00891EA2">
      <w:pPr>
        <w:pStyle w:val="Titolo1"/>
        <w:spacing w:after="240"/>
        <w:jc w:val="center"/>
        <w:rPr>
          <w:rFonts w:ascii="Arial" w:hAnsi="Arial"/>
          <w:sz w:val="48"/>
          <w:szCs w:val="32"/>
          <w:lang w:eastAsia="en-US"/>
        </w:rPr>
      </w:pPr>
      <w:r>
        <w:rPr>
          <w:rFonts w:ascii="Arial" w:hAnsi="Arial"/>
          <w:sz w:val="48"/>
        </w:rPr>
        <w:t>Allegato IV</w:t>
      </w:r>
    </w:p>
    <w:p w:rsidR="00891EA2" w:rsidRDefault="00891EA2" w:rsidP="00891EA2">
      <w:pPr>
        <w:pStyle w:val="Titolo1"/>
        <w:spacing w:after="240"/>
        <w:jc w:val="center"/>
        <w:rPr>
          <w:rFonts w:ascii="Arial" w:hAnsi="Arial"/>
          <w:sz w:val="48"/>
        </w:rPr>
      </w:pPr>
      <w:r>
        <w:rPr>
          <w:rFonts w:ascii="Arial" w:hAnsi="Arial"/>
          <w:sz w:val="48"/>
        </w:rPr>
        <w:t>Bozza di Contratto</w:t>
      </w:r>
    </w:p>
    <w:p w:rsidR="00891EA2" w:rsidRDefault="00891EA2" w:rsidP="00891EA2">
      <w:pPr>
        <w:pStyle w:val="SubTitle2"/>
        <w:spacing w:after="120"/>
        <w:rPr>
          <w:rFonts w:cs="Arial"/>
          <w:bCs/>
          <w:sz w:val="20"/>
          <w:lang w:val="sv-SE"/>
        </w:rPr>
      </w:pPr>
      <w:r w:rsidRPr="00891EA2">
        <w:rPr>
          <w:rFonts w:cs="Arial"/>
          <w:b w:val="0"/>
          <w:snapToGrid w:val="0"/>
          <w:sz w:val="20"/>
          <w:lang w:val="it-IT"/>
        </w:rPr>
        <w:br w:type="page"/>
      </w:r>
      <w:r>
        <w:rPr>
          <w:rFonts w:cs="Arial"/>
          <w:bCs/>
          <w:sz w:val="20"/>
          <w:lang w:val="sv-SE"/>
        </w:rPr>
        <w:lastRenderedPageBreak/>
        <w:t>BOZZA DI CONTRATTO QUADRO DI FORNITURA</w:t>
      </w:r>
    </w:p>
    <w:p w:rsidR="00891EA2" w:rsidRDefault="00891EA2" w:rsidP="00891EA2">
      <w:pPr>
        <w:pBdr>
          <w:bottom w:val="single" w:sz="4" w:space="1" w:color="auto"/>
        </w:pBdr>
        <w:rPr>
          <w:rFonts w:ascii="Arial" w:hAnsi="Arial" w:cs="Arial"/>
          <w:sz w:val="20"/>
          <w:szCs w:val="20"/>
        </w:rPr>
      </w:pPr>
    </w:p>
    <w:p w:rsidR="00891EA2" w:rsidRDefault="00891EA2" w:rsidP="00891EA2">
      <w:pPr>
        <w:rPr>
          <w:rFonts w:ascii="Arial" w:hAnsi="Arial" w:cs="Arial"/>
          <w:sz w:val="20"/>
          <w:szCs w:val="20"/>
          <w:u w:val="dotted"/>
        </w:rPr>
      </w:pPr>
    </w:p>
    <w:p w:rsidR="00891EA2" w:rsidRDefault="00891EA2" w:rsidP="00891EA2">
      <w:pPr>
        <w:rPr>
          <w:rFonts w:ascii="Arial" w:hAnsi="Arial" w:cs="Arial"/>
          <w:sz w:val="20"/>
          <w:szCs w:val="20"/>
        </w:rPr>
      </w:pPr>
      <w:r>
        <w:rPr>
          <w:rFonts w:ascii="Arial" w:hAnsi="Arial" w:cs="Arial"/>
          <w:sz w:val="20"/>
          <w:szCs w:val="20"/>
        </w:rPr>
        <w:t>COOPI – Cooperazione Internazionale in seguito chiamata “Autorità Committente”, rappresentata da Claudio Ceravolo</w:t>
      </w:r>
    </w:p>
    <w:p w:rsidR="00891EA2" w:rsidRDefault="00891EA2" w:rsidP="00891EA2">
      <w:pPr>
        <w:rPr>
          <w:rFonts w:ascii="Arial" w:hAnsi="Arial" w:cs="Arial"/>
          <w:sz w:val="20"/>
          <w:szCs w:val="20"/>
        </w:rPr>
      </w:pPr>
      <w:r>
        <w:rPr>
          <w:rFonts w:ascii="Arial" w:hAnsi="Arial" w:cs="Arial"/>
          <w:sz w:val="20"/>
          <w:szCs w:val="20"/>
        </w:rPr>
        <w:t xml:space="preserve"> </w:t>
      </w:r>
    </w:p>
    <w:p w:rsidR="00891EA2" w:rsidRDefault="00891EA2" w:rsidP="00891EA2">
      <w:pPr>
        <w:jc w:val="center"/>
        <w:rPr>
          <w:rFonts w:ascii="Arial" w:hAnsi="Arial" w:cs="Arial"/>
          <w:sz w:val="20"/>
          <w:szCs w:val="20"/>
        </w:rPr>
      </w:pPr>
      <w:r>
        <w:rPr>
          <w:rFonts w:ascii="Arial" w:hAnsi="Arial" w:cs="Arial"/>
          <w:sz w:val="20"/>
          <w:szCs w:val="20"/>
        </w:rPr>
        <w:t>e</w:t>
      </w:r>
    </w:p>
    <w:p w:rsidR="00891EA2" w:rsidRDefault="00891EA2" w:rsidP="00891EA2">
      <w:pPr>
        <w:rPr>
          <w:rFonts w:ascii="Arial" w:hAnsi="Arial" w:cs="Arial"/>
          <w:sz w:val="20"/>
          <w:szCs w:val="20"/>
        </w:rPr>
      </w:pPr>
    </w:p>
    <w:p w:rsidR="00891EA2" w:rsidRDefault="00891EA2" w:rsidP="00891EA2">
      <w:pPr>
        <w:rPr>
          <w:rFonts w:ascii="Arial" w:hAnsi="Arial" w:cs="Arial"/>
          <w:sz w:val="20"/>
          <w:szCs w:val="20"/>
          <w:u w:val="single"/>
        </w:rPr>
      </w:pPr>
      <w:r>
        <w:rPr>
          <w:rFonts w:ascii="Arial" w:hAnsi="Arial" w:cs="Arial"/>
          <w:sz w:val="20"/>
          <w:szCs w:val="20"/>
          <w:u w:val="dotted"/>
        </w:rPr>
        <w:t>(Nome Società)</w:t>
      </w:r>
      <w:r>
        <w:rPr>
          <w:rFonts w:ascii="Arial" w:hAnsi="Arial" w:cs="Arial"/>
          <w:sz w:val="20"/>
          <w:szCs w:val="20"/>
        </w:rPr>
        <w:t xml:space="preserve"> in seguito chiamato “Contraente”, rappresentata da……</w:t>
      </w:r>
    </w:p>
    <w:p w:rsidR="00891EA2" w:rsidRDefault="00891EA2" w:rsidP="00891EA2">
      <w:pPr>
        <w:tabs>
          <w:tab w:val="left" w:pos="-1440"/>
          <w:tab w:val="left" w:pos="-720"/>
          <w:tab w:val="left" w:pos="828"/>
          <w:tab w:val="left" w:pos="1044"/>
          <w:tab w:val="left" w:pos="1260"/>
          <w:tab w:val="left" w:pos="1476"/>
          <w:tab w:val="left" w:pos="1692"/>
          <w:tab w:val="left" w:pos="2160"/>
        </w:tabs>
        <w:rPr>
          <w:rFonts w:ascii="Arial" w:hAnsi="Arial" w:cs="Arial"/>
          <w:sz w:val="20"/>
          <w:szCs w:val="20"/>
        </w:rPr>
      </w:pPr>
      <w:r>
        <w:rPr>
          <w:rFonts w:ascii="Arial" w:hAnsi="Arial" w:cs="Arial"/>
          <w:sz w:val="20"/>
          <w:szCs w:val="20"/>
        </w:rPr>
        <w:t xml:space="preserve"> </w:t>
      </w:r>
    </w:p>
    <w:p w:rsidR="00891EA2" w:rsidRDefault="00891EA2" w:rsidP="00891EA2">
      <w:pPr>
        <w:spacing w:after="240"/>
        <w:jc w:val="center"/>
        <w:rPr>
          <w:rFonts w:ascii="Arial" w:hAnsi="Arial" w:cs="Arial"/>
          <w:sz w:val="20"/>
          <w:szCs w:val="20"/>
        </w:rPr>
      </w:pPr>
      <w:r>
        <w:rPr>
          <w:rFonts w:ascii="Arial" w:hAnsi="Arial" w:cs="Arial"/>
          <w:sz w:val="20"/>
          <w:szCs w:val="20"/>
        </w:rPr>
        <w:t>hanno convenuto come segue:</w:t>
      </w:r>
    </w:p>
    <w:p w:rsidR="00891EA2" w:rsidRDefault="00891EA2" w:rsidP="00891EA2">
      <w:pPr>
        <w:outlineLvl w:val="0"/>
        <w:rPr>
          <w:rFonts w:ascii="Arial" w:hAnsi="Arial" w:cs="Arial"/>
          <w:sz w:val="20"/>
          <w:szCs w:val="20"/>
        </w:rPr>
      </w:pPr>
      <w:r>
        <w:rPr>
          <w:rFonts w:ascii="Arial" w:hAnsi="Arial" w:cs="Arial"/>
          <w:b/>
          <w:sz w:val="20"/>
          <w:szCs w:val="20"/>
        </w:rPr>
        <w:t>Articolo 1: Soggetto</w:t>
      </w:r>
    </w:p>
    <w:p w:rsidR="00891EA2" w:rsidRDefault="00891EA2" w:rsidP="00891EA2">
      <w:pPr>
        <w:numPr>
          <w:ilvl w:val="0"/>
          <w:numId w:val="12"/>
        </w:numPr>
        <w:tabs>
          <w:tab w:val="num" w:pos="900"/>
          <w:tab w:val="num" w:pos="993"/>
        </w:tabs>
        <w:spacing w:after="240" w:line="240" w:lineRule="auto"/>
        <w:ind w:left="900" w:hanging="540"/>
        <w:rPr>
          <w:rFonts w:ascii="Arial" w:hAnsi="Arial" w:cs="Arial"/>
          <w:sz w:val="20"/>
          <w:szCs w:val="20"/>
        </w:rPr>
      </w:pPr>
      <w:r>
        <w:rPr>
          <w:rFonts w:ascii="Arial" w:hAnsi="Arial" w:cs="Arial"/>
          <w:sz w:val="20"/>
          <w:szCs w:val="20"/>
        </w:rPr>
        <w:t>COOPI – Cooperazione Internazionale riceve sovvenzioni da donatori nazionali e internazionali per l’implementazione di operazioni nel Sud del Mondo e intende utilizzare una parte di tali sovvenzioni per i pagamenti previsti dal presente contratto.  I Donatori stabiliscono l’ammontare finale delle sovvenzioni e versano il saldo a COOPI – Cooperazione Internazionale a completamento delle operazioni sulla base delle spese presentate e dichiarate idonee. Nessuna parte al di fuori di COOPI – Cooperazione Internazionale trarrà alcun diritto dalle sovvenzioni o avrà diritto di accedere ai relativi ammontari. Per nessun motivo e in nessuna circostanza i Donatori accoglieranno una richiesta di rimborso o pagamento presentata direttamente dagli appaltatori dell’organizzazione umanitaria.</w:t>
      </w:r>
    </w:p>
    <w:p w:rsidR="00891EA2" w:rsidRDefault="00891EA2" w:rsidP="00891EA2">
      <w:pPr>
        <w:numPr>
          <w:ilvl w:val="0"/>
          <w:numId w:val="12"/>
        </w:numPr>
        <w:tabs>
          <w:tab w:val="num" w:pos="900"/>
          <w:tab w:val="num" w:pos="993"/>
        </w:tabs>
        <w:spacing w:line="240" w:lineRule="auto"/>
        <w:ind w:left="900" w:hanging="540"/>
        <w:rPr>
          <w:rFonts w:ascii="Arial" w:hAnsi="Arial" w:cs="Arial"/>
          <w:sz w:val="20"/>
          <w:szCs w:val="20"/>
        </w:rPr>
      </w:pPr>
      <w:r>
        <w:rPr>
          <w:rFonts w:ascii="Arial" w:hAnsi="Arial" w:cs="Arial"/>
          <w:sz w:val="20"/>
          <w:szCs w:val="20"/>
        </w:rPr>
        <w:t>L’oggetto del contratto sarà l’emissione e assistenza da parte del Contraente, dei seguenti servizi:</w:t>
      </w:r>
    </w:p>
    <w:p w:rsidR="00891EA2" w:rsidRDefault="00891EA2" w:rsidP="00891EA2">
      <w:pPr>
        <w:tabs>
          <w:tab w:val="num" w:pos="993"/>
        </w:tabs>
        <w:ind w:left="360"/>
        <w:jc w:val="center"/>
        <w:rPr>
          <w:rFonts w:ascii="Arial" w:hAnsi="Arial" w:cs="Arial"/>
        </w:rPr>
      </w:pPr>
      <w:r>
        <w:rPr>
          <w:rFonts w:ascii="Arial" w:hAnsi="Arial" w:cs="Arial"/>
        </w:rPr>
        <w:t>Servizio di biglietteria e assistenza voli</w:t>
      </w:r>
    </w:p>
    <w:p w:rsidR="00891EA2" w:rsidRDefault="00891EA2" w:rsidP="00891EA2">
      <w:pPr>
        <w:tabs>
          <w:tab w:val="num" w:pos="993"/>
        </w:tabs>
        <w:ind w:left="360"/>
        <w:jc w:val="center"/>
        <w:rPr>
          <w:rFonts w:ascii="Arial" w:hAnsi="Arial" w:cs="Arial"/>
        </w:rPr>
      </w:pPr>
    </w:p>
    <w:p w:rsidR="00891EA2" w:rsidRDefault="00891EA2" w:rsidP="00891EA2">
      <w:pPr>
        <w:numPr>
          <w:ilvl w:val="0"/>
          <w:numId w:val="12"/>
        </w:numPr>
        <w:tabs>
          <w:tab w:val="num" w:pos="900"/>
        </w:tabs>
        <w:spacing w:line="240" w:lineRule="auto"/>
        <w:ind w:left="900" w:hanging="540"/>
        <w:jc w:val="left"/>
        <w:rPr>
          <w:rFonts w:ascii="Arial" w:hAnsi="Arial" w:cs="Arial"/>
          <w:sz w:val="20"/>
          <w:szCs w:val="20"/>
        </w:rPr>
      </w:pPr>
      <w:r>
        <w:rPr>
          <w:rFonts w:ascii="Arial" w:hAnsi="Arial" w:cs="Arial"/>
          <w:sz w:val="20"/>
          <w:szCs w:val="20"/>
        </w:rPr>
        <w:t>Il Contraente dovrà attenersi alle condizioni e alle caratteristiche tecniche nel presente contratto (comprese le variazioni nella variante proposta).</w:t>
      </w:r>
    </w:p>
    <w:p w:rsidR="00891EA2" w:rsidRDefault="00891EA2" w:rsidP="00891EA2">
      <w:pPr>
        <w:numPr>
          <w:ilvl w:val="0"/>
          <w:numId w:val="12"/>
        </w:numPr>
        <w:tabs>
          <w:tab w:val="num" w:pos="900"/>
          <w:tab w:val="num" w:pos="993"/>
        </w:tabs>
        <w:spacing w:line="240" w:lineRule="auto"/>
        <w:ind w:left="900" w:hanging="540"/>
        <w:rPr>
          <w:rFonts w:ascii="Arial" w:hAnsi="Arial" w:cs="Arial"/>
          <w:sz w:val="20"/>
          <w:szCs w:val="20"/>
        </w:rPr>
      </w:pPr>
      <w:r>
        <w:rPr>
          <w:rFonts w:ascii="Arial" w:hAnsi="Arial" w:cs="Arial"/>
          <w:sz w:val="20"/>
          <w:szCs w:val="20"/>
        </w:rPr>
        <w:t xml:space="preserve">Il Contraente dovrà fornire qualsiasi informazione dettagliata richiesta dall’Autorità Committente, dalla Commissione Europea, l’Ufficio Europeo Anti-Frode (OLAF) e la Corte degli Auditors, o da qualsiasi altro organismo qualificato scelto dalla Commissione o dall’Autorità Committente, col compito di verificare che le attività implementate nel contesto del presente contratto siano eseguite correttamente. Il contraente permetterà, dunque, all’Autorità Committente, alla Commissione Europea, all’Ufficio Europeo Anti-Frode (OLAF) e alla Corte degli Auditors di eseguire I controlli documentari e sul luogo ritenuti necessari dalle autorità sopra menzionate. </w:t>
      </w:r>
    </w:p>
    <w:p w:rsidR="00891EA2" w:rsidRDefault="00891EA2" w:rsidP="00891EA2">
      <w:pPr>
        <w:tabs>
          <w:tab w:val="num" w:pos="900"/>
          <w:tab w:val="num" w:pos="993"/>
        </w:tabs>
        <w:rPr>
          <w:rFonts w:ascii="Arial" w:hAnsi="Arial" w:cs="Arial"/>
          <w:sz w:val="20"/>
          <w:szCs w:val="20"/>
        </w:rPr>
      </w:pPr>
    </w:p>
    <w:p w:rsidR="00891EA2" w:rsidRDefault="00891EA2" w:rsidP="00891EA2">
      <w:pPr>
        <w:spacing w:before="240" w:after="240"/>
        <w:rPr>
          <w:rFonts w:ascii="Arial" w:hAnsi="Arial" w:cs="Arial"/>
          <w:b/>
          <w:bCs/>
          <w:sz w:val="20"/>
          <w:szCs w:val="20"/>
        </w:rPr>
      </w:pPr>
      <w:r>
        <w:rPr>
          <w:rFonts w:ascii="Arial" w:hAnsi="Arial" w:cs="Arial"/>
          <w:b/>
          <w:bCs/>
          <w:sz w:val="20"/>
          <w:szCs w:val="20"/>
        </w:rPr>
        <w:t>Articolo 2: Prezzo</w:t>
      </w:r>
    </w:p>
    <w:p w:rsidR="00891EA2" w:rsidRDefault="00891EA2" w:rsidP="00891EA2">
      <w:pPr>
        <w:ind w:left="720" w:hanging="360"/>
        <w:outlineLvl w:val="0"/>
        <w:rPr>
          <w:rFonts w:ascii="Arial" w:hAnsi="Arial" w:cs="Arial"/>
          <w:sz w:val="20"/>
          <w:szCs w:val="20"/>
        </w:rPr>
      </w:pPr>
      <w:r>
        <w:rPr>
          <w:rFonts w:ascii="Arial" w:hAnsi="Arial" w:cs="Arial"/>
          <w:b/>
          <w:bCs/>
          <w:sz w:val="20"/>
          <w:szCs w:val="20"/>
        </w:rPr>
        <w:t xml:space="preserve">2.1 </w:t>
      </w:r>
      <w:r>
        <w:rPr>
          <w:rFonts w:ascii="Arial" w:hAnsi="Arial" w:cs="Arial"/>
          <w:bCs/>
          <w:sz w:val="20"/>
          <w:szCs w:val="20"/>
        </w:rPr>
        <w:t xml:space="preserve">Il contraente accetta i termini e le </w:t>
      </w:r>
      <w:r>
        <w:rPr>
          <w:rFonts w:ascii="Arial" w:hAnsi="Arial" w:cs="Arial"/>
          <w:sz w:val="20"/>
          <w:szCs w:val="20"/>
        </w:rPr>
        <w:t>specifiche tecniche del servizio che porterà a termine nei termini prefissati e secondo gli importi definiti da fatturazione mensile e così composti:</w:t>
      </w:r>
    </w:p>
    <w:p w:rsidR="00891EA2" w:rsidRDefault="00891EA2" w:rsidP="00891EA2">
      <w:pPr>
        <w:numPr>
          <w:ilvl w:val="0"/>
          <w:numId w:val="13"/>
        </w:numPr>
        <w:tabs>
          <w:tab w:val="left" w:pos="1843"/>
        </w:tabs>
        <w:spacing w:after="0" w:line="240" w:lineRule="auto"/>
        <w:ind w:left="1843" w:hanging="502"/>
        <w:outlineLvl w:val="0"/>
        <w:rPr>
          <w:rFonts w:ascii="Arial" w:hAnsi="Arial" w:cs="Arial"/>
          <w:b/>
          <w:bCs/>
          <w:sz w:val="20"/>
          <w:szCs w:val="20"/>
        </w:rPr>
      </w:pPr>
      <w:r>
        <w:rPr>
          <w:rFonts w:ascii="Arial" w:hAnsi="Arial" w:cs="Arial"/>
          <w:sz w:val="20"/>
          <w:szCs w:val="20"/>
        </w:rPr>
        <w:lastRenderedPageBreak/>
        <w:t>Componente fissa di diritti di agenzia (per biglietto aereo): che resterà invariata per tutta la durata del contratto</w:t>
      </w:r>
    </w:p>
    <w:p w:rsidR="00891EA2" w:rsidRDefault="00891EA2" w:rsidP="00891EA2">
      <w:pPr>
        <w:numPr>
          <w:ilvl w:val="0"/>
          <w:numId w:val="13"/>
        </w:numPr>
        <w:tabs>
          <w:tab w:val="left" w:pos="1843"/>
        </w:tabs>
        <w:spacing w:before="100" w:beforeAutospacing="1" w:after="0" w:line="240" w:lineRule="auto"/>
        <w:ind w:left="1843" w:hanging="502"/>
        <w:outlineLvl w:val="0"/>
        <w:rPr>
          <w:rFonts w:ascii="Arial" w:hAnsi="Arial" w:cs="Arial"/>
          <w:b/>
          <w:bCs/>
          <w:sz w:val="20"/>
          <w:szCs w:val="20"/>
        </w:rPr>
      </w:pPr>
      <w:r>
        <w:rPr>
          <w:rFonts w:ascii="Arial" w:hAnsi="Arial" w:cs="Arial"/>
          <w:sz w:val="20"/>
          <w:szCs w:val="20"/>
        </w:rPr>
        <w:t>Componente variabile di costo relativo all’acquisto dei biglietti aerei</w:t>
      </w:r>
    </w:p>
    <w:p w:rsidR="00891EA2" w:rsidRDefault="00891EA2" w:rsidP="00891EA2">
      <w:pPr>
        <w:numPr>
          <w:ilvl w:val="0"/>
          <w:numId w:val="13"/>
        </w:numPr>
        <w:tabs>
          <w:tab w:val="left" w:pos="1843"/>
        </w:tabs>
        <w:spacing w:before="100" w:beforeAutospacing="1" w:after="0" w:line="240" w:lineRule="auto"/>
        <w:ind w:left="1843" w:hanging="502"/>
        <w:outlineLvl w:val="0"/>
        <w:rPr>
          <w:rFonts w:ascii="Arial" w:hAnsi="Arial" w:cs="Arial"/>
          <w:b/>
          <w:bCs/>
          <w:sz w:val="20"/>
          <w:szCs w:val="20"/>
        </w:rPr>
      </w:pPr>
      <w:r>
        <w:rPr>
          <w:rFonts w:ascii="Arial" w:hAnsi="Arial" w:cs="Arial"/>
          <w:sz w:val="20"/>
          <w:szCs w:val="20"/>
        </w:rPr>
        <w:t>Eventuali altri ammontari relativi ai servizi aggiuntivi offerti (e dettagliati in sede di gara)</w:t>
      </w:r>
    </w:p>
    <w:p w:rsidR="00891EA2" w:rsidRDefault="00891EA2" w:rsidP="00891EA2">
      <w:pPr>
        <w:numPr>
          <w:ilvl w:val="0"/>
          <w:numId w:val="13"/>
        </w:numPr>
        <w:tabs>
          <w:tab w:val="left" w:pos="1843"/>
        </w:tabs>
        <w:spacing w:before="100" w:beforeAutospacing="1" w:after="0" w:line="240" w:lineRule="auto"/>
        <w:ind w:left="1843" w:hanging="502"/>
        <w:outlineLvl w:val="0"/>
        <w:rPr>
          <w:rFonts w:ascii="Arial" w:hAnsi="Arial" w:cs="Arial"/>
          <w:b/>
          <w:bCs/>
          <w:sz w:val="20"/>
          <w:szCs w:val="20"/>
        </w:rPr>
      </w:pPr>
      <w:r>
        <w:rPr>
          <w:rFonts w:ascii="Arial" w:hAnsi="Arial" w:cs="Arial"/>
          <w:sz w:val="20"/>
          <w:szCs w:val="20"/>
        </w:rPr>
        <w:t>Eventuali programmi di incentivazione se previsti.</w:t>
      </w:r>
    </w:p>
    <w:p w:rsidR="00891EA2" w:rsidRDefault="00891EA2" w:rsidP="00891EA2">
      <w:pPr>
        <w:numPr>
          <w:ilvl w:val="0"/>
          <w:numId w:val="13"/>
        </w:numPr>
        <w:tabs>
          <w:tab w:val="left" w:pos="1843"/>
        </w:tabs>
        <w:spacing w:before="100" w:beforeAutospacing="1" w:after="0" w:line="240" w:lineRule="auto"/>
        <w:ind w:left="1843" w:hanging="502"/>
        <w:outlineLvl w:val="0"/>
        <w:rPr>
          <w:rFonts w:ascii="Arial" w:hAnsi="Arial" w:cs="Arial"/>
          <w:b/>
          <w:bCs/>
          <w:sz w:val="20"/>
          <w:szCs w:val="20"/>
        </w:rPr>
      </w:pPr>
    </w:p>
    <w:p w:rsidR="00891EA2" w:rsidRDefault="00891EA2" w:rsidP="00891EA2">
      <w:pPr>
        <w:tabs>
          <w:tab w:val="left" w:pos="900"/>
          <w:tab w:val="left" w:pos="993"/>
        </w:tabs>
        <w:ind w:left="900" w:hanging="540"/>
        <w:rPr>
          <w:rFonts w:ascii="Arial" w:hAnsi="Arial" w:cs="Arial"/>
          <w:sz w:val="20"/>
          <w:szCs w:val="20"/>
        </w:rPr>
      </w:pPr>
      <w:r>
        <w:rPr>
          <w:rFonts w:ascii="Arial" w:hAnsi="Arial" w:cs="Arial"/>
          <w:b/>
          <w:bCs/>
          <w:sz w:val="20"/>
          <w:szCs w:val="20"/>
        </w:rPr>
        <w:t>2.2</w:t>
      </w:r>
      <w:r>
        <w:rPr>
          <w:rFonts w:ascii="Arial" w:hAnsi="Arial" w:cs="Arial"/>
          <w:sz w:val="20"/>
          <w:szCs w:val="20"/>
        </w:rPr>
        <w:t xml:space="preserve"> Il presente contratto ha un valore annuo stimato pari a:</w:t>
      </w:r>
    </w:p>
    <w:p w:rsidR="00891EA2" w:rsidRDefault="00891EA2" w:rsidP="00891EA2">
      <w:pPr>
        <w:tabs>
          <w:tab w:val="left" w:pos="900"/>
          <w:tab w:val="left" w:pos="993"/>
        </w:tabs>
        <w:ind w:left="900" w:hanging="540"/>
        <w:jc w:val="center"/>
        <w:rPr>
          <w:rFonts w:ascii="Arial" w:hAnsi="Arial" w:cs="Arial"/>
          <w:sz w:val="20"/>
          <w:szCs w:val="20"/>
        </w:rPr>
      </w:pPr>
      <w:r>
        <w:rPr>
          <w:rFonts w:ascii="Arial" w:hAnsi="Arial" w:cs="Arial"/>
          <w:sz w:val="20"/>
          <w:szCs w:val="20"/>
        </w:rPr>
        <w:t>400.000 Euro</w:t>
      </w:r>
    </w:p>
    <w:p w:rsidR="00891EA2" w:rsidRDefault="00891EA2" w:rsidP="00891EA2">
      <w:pPr>
        <w:tabs>
          <w:tab w:val="left" w:pos="709"/>
        </w:tabs>
        <w:ind w:left="709"/>
        <w:rPr>
          <w:rFonts w:ascii="Arial" w:hAnsi="Arial" w:cs="Arial"/>
          <w:sz w:val="20"/>
          <w:szCs w:val="20"/>
        </w:rPr>
      </w:pPr>
      <w:r>
        <w:rPr>
          <w:rFonts w:ascii="Arial" w:hAnsi="Arial" w:cs="Arial"/>
          <w:sz w:val="20"/>
          <w:szCs w:val="20"/>
        </w:rPr>
        <w:t>La cifra qui indicata sarà considerata indicativa e non vincolante, ma dipendente unicamente dai servizi effettivamente erogati dal Contraente sulla base delle richieste pervenute dall’Autorità Committente e certificate tramite relativa fatturazione mensile.</w:t>
      </w:r>
    </w:p>
    <w:p w:rsidR="00891EA2" w:rsidRDefault="00891EA2" w:rsidP="00891EA2">
      <w:pPr>
        <w:pStyle w:val="Rientrocorpodeltesto"/>
        <w:tabs>
          <w:tab w:val="left" w:pos="709"/>
        </w:tabs>
        <w:spacing w:before="120" w:after="240"/>
        <w:ind w:left="709" w:hanging="349"/>
        <w:jc w:val="both"/>
        <w:rPr>
          <w:rFonts w:ascii="Arial" w:hAnsi="Arial" w:cs="Arial"/>
          <w:sz w:val="20"/>
          <w:szCs w:val="20"/>
        </w:rPr>
      </w:pPr>
      <w:r>
        <w:rPr>
          <w:rFonts w:ascii="Arial" w:hAnsi="Arial" w:cs="Arial"/>
          <w:b/>
          <w:bCs/>
          <w:sz w:val="20"/>
          <w:szCs w:val="20"/>
        </w:rPr>
        <w:t>2.3</w:t>
      </w:r>
      <w:r>
        <w:rPr>
          <w:rFonts w:ascii="Arial" w:hAnsi="Arial" w:cs="Arial"/>
          <w:sz w:val="20"/>
          <w:szCs w:val="20"/>
        </w:rPr>
        <w:t xml:space="preserve"> Si considera che il Contraente abbia determinato i prezzi sulla base dei propri conti, operazioni e stime, perciò l’oggetto del presente contratto sarà condotto a termine senza nessun costo aggiuntivo relativamente a qualsiasi lavoro o prestazione connessa ad una voce contenuta nell’offerta per il quale il Contraente non abbia già indicato un prezzo unitario o una cifra forfetaria separatamente.</w:t>
      </w:r>
    </w:p>
    <w:p w:rsidR="00891EA2" w:rsidRDefault="00891EA2" w:rsidP="00891EA2">
      <w:pPr>
        <w:spacing w:before="240"/>
        <w:ind w:left="567" w:hanging="567"/>
        <w:outlineLvl w:val="0"/>
        <w:rPr>
          <w:rFonts w:ascii="Arial" w:hAnsi="Arial" w:cs="Arial"/>
          <w:b/>
          <w:sz w:val="20"/>
          <w:szCs w:val="20"/>
        </w:rPr>
      </w:pPr>
      <w:r>
        <w:rPr>
          <w:rFonts w:ascii="Arial" w:hAnsi="Arial" w:cs="Arial"/>
          <w:b/>
          <w:sz w:val="20"/>
          <w:szCs w:val="20"/>
        </w:rPr>
        <w:t>Art.  3</w:t>
      </w:r>
      <w:r>
        <w:rPr>
          <w:rFonts w:ascii="Arial" w:hAnsi="Arial" w:cs="Arial"/>
          <w:b/>
          <w:sz w:val="20"/>
          <w:szCs w:val="20"/>
        </w:rPr>
        <w:tab/>
        <w:t xml:space="preserve"> Ordine dei documenti del contratto</w:t>
      </w:r>
    </w:p>
    <w:p w:rsidR="00891EA2" w:rsidRDefault="00891EA2" w:rsidP="00891EA2">
      <w:pPr>
        <w:spacing w:before="240"/>
        <w:ind w:left="567"/>
        <w:rPr>
          <w:rFonts w:ascii="Arial" w:hAnsi="Arial" w:cs="Arial"/>
          <w:sz w:val="20"/>
          <w:szCs w:val="20"/>
        </w:rPr>
      </w:pPr>
      <w:r>
        <w:rPr>
          <w:rFonts w:ascii="Arial" w:hAnsi="Arial" w:cs="Arial"/>
          <w:sz w:val="20"/>
          <w:szCs w:val="20"/>
        </w:rPr>
        <w:t>Fanno parte integrante del presente contratto i seguenti documenti riportati in allegato:</w:t>
      </w:r>
    </w:p>
    <w:p w:rsidR="00891EA2" w:rsidRDefault="00891EA2" w:rsidP="00891EA2">
      <w:pPr>
        <w:numPr>
          <w:ilvl w:val="0"/>
          <w:numId w:val="14"/>
        </w:numPr>
        <w:tabs>
          <w:tab w:val="clear" w:pos="360"/>
          <w:tab w:val="num" w:pos="993"/>
        </w:tabs>
        <w:spacing w:line="240" w:lineRule="auto"/>
        <w:ind w:left="993" w:hanging="142"/>
        <w:rPr>
          <w:rFonts w:ascii="Arial" w:hAnsi="Arial" w:cs="Arial"/>
          <w:sz w:val="20"/>
          <w:szCs w:val="20"/>
        </w:rPr>
      </w:pPr>
      <w:r>
        <w:rPr>
          <w:rFonts w:ascii="Arial" w:hAnsi="Arial" w:cs="Arial"/>
          <w:sz w:val="20"/>
          <w:szCs w:val="20"/>
        </w:rPr>
        <w:t>Offerta del Contraente, Allegati compresi (Offerta economica – Offerta tecnica)</w:t>
      </w:r>
    </w:p>
    <w:p w:rsidR="00891EA2" w:rsidRDefault="00891EA2" w:rsidP="00891EA2">
      <w:pPr>
        <w:numPr>
          <w:ilvl w:val="0"/>
          <w:numId w:val="14"/>
        </w:numPr>
        <w:tabs>
          <w:tab w:val="clear" w:pos="360"/>
          <w:tab w:val="num" w:pos="993"/>
        </w:tabs>
        <w:spacing w:line="240" w:lineRule="auto"/>
        <w:ind w:left="851" w:firstLine="0"/>
        <w:rPr>
          <w:rFonts w:ascii="Arial" w:hAnsi="Arial" w:cs="Arial"/>
          <w:sz w:val="20"/>
          <w:szCs w:val="20"/>
        </w:rPr>
      </w:pPr>
      <w:r>
        <w:rPr>
          <w:rFonts w:ascii="Arial" w:hAnsi="Arial" w:cs="Arial"/>
          <w:sz w:val="20"/>
          <w:szCs w:val="20"/>
        </w:rPr>
        <w:t>Altre condizioni previste nel dossier di gara.</w:t>
      </w:r>
    </w:p>
    <w:p w:rsidR="00891EA2" w:rsidRDefault="00891EA2" w:rsidP="00891EA2">
      <w:pPr>
        <w:ind w:left="567"/>
        <w:outlineLvl w:val="0"/>
        <w:rPr>
          <w:rFonts w:ascii="Arial" w:hAnsi="Arial" w:cs="Arial"/>
          <w:sz w:val="20"/>
          <w:szCs w:val="20"/>
        </w:rPr>
      </w:pPr>
      <w:r>
        <w:rPr>
          <w:rFonts w:ascii="Arial" w:hAnsi="Arial" w:cs="Arial"/>
          <w:sz w:val="20"/>
          <w:szCs w:val="20"/>
        </w:rPr>
        <w:t>I diversi documenti facenti parte del contratto dovranno essere chiarificatori, in caso di ambiguità o divergenza, e dovranno essere letti nell’ordine in cui appaiono più sopra.</w:t>
      </w:r>
    </w:p>
    <w:p w:rsidR="00891EA2" w:rsidRDefault="00891EA2" w:rsidP="00891EA2">
      <w:pPr>
        <w:pStyle w:val="Titolo4"/>
        <w:spacing w:after="240"/>
        <w:rPr>
          <w:rFonts w:ascii="Arial" w:hAnsi="Arial" w:cs="Arial"/>
          <w:sz w:val="20"/>
          <w:szCs w:val="20"/>
        </w:rPr>
      </w:pPr>
      <w:r>
        <w:rPr>
          <w:rFonts w:ascii="Arial" w:hAnsi="Arial" w:cs="Arial"/>
          <w:sz w:val="20"/>
          <w:szCs w:val="20"/>
        </w:rPr>
        <w:t>Art. 4</w:t>
      </w:r>
      <w:r>
        <w:rPr>
          <w:rFonts w:ascii="Arial" w:hAnsi="Arial" w:cs="Arial"/>
          <w:sz w:val="20"/>
          <w:szCs w:val="20"/>
        </w:rPr>
        <w:tab/>
        <w:t>Impegni generali</w:t>
      </w:r>
    </w:p>
    <w:p w:rsidR="00891EA2" w:rsidRDefault="00891EA2" w:rsidP="00891EA2">
      <w:pPr>
        <w:widowControl w:val="0"/>
        <w:ind w:left="900" w:hanging="540"/>
        <w:rPr>
          <w:rFonts w:ascii="Arial" w:hAnsi="Arial" w:cs="Arial"/>
          <w:sz w:val="20"/>
          <w:szCs w:val="20"/>
        </w:rPr>
      </w:pPr>
      <w:r>
        <w:rPr>
          <w:rFonts w:ascii="Arial" w:hAnsi="Arial" w:cs="Arial"/>
          <w:b/>
          <w:sz w:val="20"/>
          <w:szCs w:val="20"/>
        </w:rPr>
        <w:t>4.1</w:t>
      </w:r>
      <w:r>
        <w:rPr>
          <w:rFonts w:ascii="Arial" w:hAnsi="Arial" w:cs="Arial"/>
          <w:sz w:val="20"/>
          <w:szCs w:val="20"/>
        </w:rPr>
        <w:tab/>
        <w:t xml:space="preserve">Il Contraente dovrà fornire il servizio con la cura e assiduità dovute, garantendo in ogni momento un servizio di livello adeguato a quanto previsto dal presente contratto in termini di tempi di esecuzione, varietà dell’offerta voli, varietà e tipologia di servizi associati alla biglietteria. </w:t>
      </w:r>
    </w:p>
    <w:p w:rsidR="00891EA2" w:rsidRDefault="00891EA2" w:rsidP="00891EA2">
      <w:pPr>
        <w:widowControl w:val="0"/>
        <w:ind w:left="900" w:hanging="540"/>
        <w:rPr>
          <w:rFonts w:ascii="Arial" w:hAnsi="Arial" w:cs="Arial"/>
          <w:sz w:val="20"/>
          <w:szCs w:val="20"/>
        </w:rPr>
      </w:pPr>
      <w:r>
        <w:rPr>
          <w:rFonts w:ascii="Arial" w:hAnsi="Arial" w:cs="Arial"/>
          <w:b/>
          <w:sz w:val="20"/>
          <w:szCs w:val="20"/>
        </w:rPr>
        <w:t>4.2</w:t>
      </w:r>
      <w:r>
        <w:rPr>
          <w:rFonts w:ascii="Arial" w:hAnsi="Arial" w:cs="Arial"/>
          <w:sz w:val="20"/>
          <w:szCs w:val="20"/>
        </w:rPr>
        <w:tab/>
        <w:t xml:space="preserve">Il Contraente dovrà rispettare e attenersi a tutte le leggi e disposizioni in vigore nello stato dell’Autorità Committente e dovrà assicurare che anche il proprio personale, dipendenti e i propri collaboratori locali rispettino e si attengano alle suddette leggi e disposizioni. Il Contraente dovrà risarcire/assicurare l’Autorità Committente da qualsiasi reclamo e azione legale scaturita da violazione delle suddette leggi e disposizioni commessa dal Contraente e dai suoi dipendenti. </w:t>
      </w:r>
    </w:p>
    <w:p w:rsidR="00891EA2" w:rsidRDefault="00891EA2" w:rsidP="00891EA2">
      <w:pPr>
        <w:widowControl w:val="0"/>
        <w:ind w:left="900" w:hanging="540"/>
        <w:rPr>
          <w:rFonts w:ascii="Arial" w:hAnsi="Arial" w:cs="Arial"/>
          <w:sz w:val="20"/>
          <w:szCs w:val="20"/>
        </w:rPr>
      </w:pPr>
      <w:r>
        <w:rPr>
          <w:rFonts w:ascii="Arial" w:hAnsi="Arial" w:cs="Arial"/>
          <w:b/>
          <w:sz w:val="20"/>
          <w:szCs w:val="20"/>
        </w:rPr>
        <w:t>4.3</w:t>
      </w:r>
      <w:r>
        <w:rPr>
          <w:rFonts w:ascii="Arial" w:hAnsi="Arial" w:cs="Arial"/>
          <w:sz w:val="20"/>
          <w:szCs w:val="20"/>
        </w:rPr>
        <w:tab/>
        <w:t xml:space="preserve">Il Contraente dovrà trattare tutti i documenti e le informazioni ricevute nell’ambito di questo contratto in maniera privata e confidenziale. Egli non può pubblicare nessun particolare del contratto senza il consenso scritto dell’Autorità Committente, a meno che tale pubblicazione non sia necessaria per l’esecuzione del contratto. </w:t>
      </w:r>
    </w:p>
    <w:p w:rsidR="00891EA2" w:rsidRDefault="00891EA2" w:rsidP="00891EA2">
      <w:pPr>
        <w:widowControl w:val="0"/>
        <w:ind w:left="900" w:hanging="540"/>
        <w:rPr>
          <w:rFonts w:ascii="Arial" w:hAnsi="Arial" w:cs="Arial"/>
          <w:sz w:val="20"/>
          <w:szCs w:val="20"/>
        </w:rPr>
      </w:pPr>
      <w:r>
        <w:rPr>
          <w:rFonts w:ascii="Arial" w:hAnsi="Arial" w:cs="Arial"/>
          <w:b/>
          <w:sz w:val="20"/>
          <w:szCs w:val="20"/>
        </w:rPr>
        <w:t>4.4</w:t>
      </w:r>
      <w:r>
        <w:rPr>
          <w:rFonts w:ascii="Arial" w:hAnsi="Arial" w:cs="Arial"/>
          <w:sz w:val="20"/>
          <w:szCs w:val="20"/>
        </w:rPr>
        <w:t xml:space="preserve"> </w:t>
      </w:r>
      <w:r>
        <w:rPr>
          <w:rFonts w:ascii="Arial" w:hAnsi="Arial" w:cs="Arial"/>
          <w:sz w:val="20"/>
          <w:szCs w:val="20"/>
        </w:rPr>
        <w:tab/>
        <w:t xml:space="preserve">Il Contraente sarà vincolato dai documenti che formano il dossier di gara allegati al presente contratto e che fanno parte dello stesso.  </w:t>
      </w:r>
    </w:p>
    <w:p w:rsidR="00891EA2" w:rsidRDefault="00891EA2" w:rsidP="00891EA2">
      <w:pPr>
        <w:pStyle w:val="Titolo4"/>
        <w:spacing w:after="240"/>
        <w:rPr>
          <w:rFonts w:ascii="Arial" w:hAnsi="Arial" w:cs="Arial"/>
          <w:sz w:val="20"/>
          <w:szCs w:val="20"/>
        </w:rPr>
      </w:pPr>
      <w:r>
        <w:rPr>
          <w:rFonts w:ascii="Arial" w:hAnsi="Arial" w:cs="Arial"/>
          <w:sz w:val="20"/>
          <w:szCs w:val="20"/>
        </w:rPr>
        <w:lastRenderedPageBreak/>
        <w:t>Art. 5</w:t>
      </w:r>
      <w:r>
        <w:rPr>
          <w:rFonts w:ascii="Arial" w:hAnsi="Arial" w:cs="Arial"/>
          <w:sz w:val="20"/>
          <w:szCs w:val="20"/>
        </w:rPr>
        <w:tab/>
        <w:t>Periodo di realizzazione</w:t>
      </w:r>
    </w:p>
    <w:p w:rsidR="00891EA2" w:rsidRDefault="00891EA2" w:rsidP="00891EA2">
      <w:pPr>
        <w:pStyle w:val="Titolo5"/>
        <w:tabs>
          <w:tab w:val="left" w:pos="1701"/>
        </w:tabs>
        <w:ind w:left="900"/>
        <w:rPr>
          <w:rFonts w:ascii="Arial" w:hAnsi="Arial" w:cs="Arial"/>
          <w:sz w:val="20"/>
          <w:szCs w:val="20"/>
        </w:rPr>
      </w:pPr>
      <w:r>
        <w:rPr>
          <w:rFonts w:ascii="Arial" w:hAnsi="Arial" w:cs="Arial"/>
          <w:b/>
          <w:i/>
          <w:sz w:val="20"/>
          <w:szCs w:val="20"/>
        </w:rPr>
        <w:t>Il contratto avrà durata biennale a partire dal ……. (da definire con il vincitore della gara).</w:t>
      </w:r>
    </w:p>
    <w:p w:rsidR="00891EA2" w:rsidRDefault="00891EA2" w:rsidP="00891EA2">
      <w:pPr>
        <w:pStyle w:val="Titolo4"/>
        <w:spacing w:after="240"/>
        <w:rPr>
          <w:rFonts w:ascii="Arial" w:hAnsi="Arial" w:cs="Arial"/>
          <w:b/>
          <w:i w:val="0"/>
          <w:sz w:val="20"/>
          <w:szCs w:val="20"/>
        </w:rPr>
      </w:pPr>
      <w:r>
        <w:rPr>
          <w:rFonts w:ascii="Arial" w:hAnsi="Arial" w:cs="Arial"/>
          <w:sz w:val="20"/>
          <w:szCs w:val="20"/>
        </w:rPr>
        <w:t>Art. 6</w:t>
      </w:r>
      <w:r>
        <w:rPr>
          <w:rFonts w:ascii="Arial" w:hAnsi="Arial" w:cs="Arial"/>
          <w:sz w:val="20"/>
          <w:szCs w:val="20"/>
        </w:rPr>
        <w:tab/>
        <w:t>Garanzia</w:t>
      </w:r>
    </w:p>
    <w:p w:rsidR="00891EA2" w:rsidRDefault="00891EA2" w:rsidP="00891EA2">
      <w:pPr>
        <w:ind w:left="900"/>
        <w:rPr>
          <w:rFonts w:ascii="Arial" w:hAnsi="Arial" w:cs="Arial"/>
          <w:sz w:val="20"/>
          <w:szCs w:val="20"/>
        </w:rPr>
      </w:pPr>
      <w:r>
        <w:rPr>
          <w:rFonts w:ascii="Arial" w:hAnsi="Arial" w:cs="Arial"/>
          <w:sz w:val="20"/>
          <w:szCs w:val="20"/>
        </w:rPr>
        <w:t xml:space="preserve">Il Contraente dovrà garantire un servizio continuativo ed equivalente in termini di qualità e tempi di risposta per l’intera durata del periodo contrattuale.  </w:t>
      </w:r>
    </w:p>
    <w:p w:rsidR="00891EA2" w:rsidRDefault="00891EA2" w:rsidP="00891EA2">
      <w:pPr>
        <w:ind w:left="900"/>
        <w:rPr>
          <w:rFonts w:ascii="Arial" w:hAnsi="Arial" w:cs="Arial"/>
          <w:sz w:val="20"/>
          <w:szCs w:val="20"/>
        </w:rPr>
      </w:pPr>
    </w:p>
    <w:p w:rsidR="00891EA2" w:rsidRDefault="00891EA2" w:rsidP="00891EA2">
      <w:pPr>
        <w:ind w:left="900"/>
        <w:rPr>
          <w:rFonts w:ascii="Arial" w:hAnsi="Arial" w:cs="Arial"/>
          <w:sz w:val="20"/>
          <w:szCs w:val="20"/>
        </w:rPr>
      </w:pPr>
    </w:p>
    <w:p w:rsidR="00891EA2" w:rsidRDefault="00891EA2" w:rsidP="00891EA2">
      <w:pPr>
        <w:ind w:left="900"/>
        <w:rPr>
          <w:rFonts w:ascii="Arial" w:hAnsi="Arial" w:cs="Arial"/>
          <w:sz w:val="20"/>
          <w:szCs w:val="20"/>
        </w:rPr>
      </w:pPr>
    </w:p>
    <w:p w:rsidR="00891EA2" w:rsidRDefault="00891EA2" w:rsidP="00891EA2">
      <w:pPr>
        <w:spacing w:before="240" w:after="240"/>
        <w:ind w:left="709" w:hanging="709"/>
        <w:outlineLvl w:val="0"/>
        <w:rPr>
          <w:rFonts w:ascii="Arial" w:hAnsi="Arial" w:cs="Arial"/>
          <w:b/>
          <w:sz w:val="20"/>
          <w:szCs w:val="20"/>
        </w:rPr>
      </w:pPr>
      <w:r>
        <w:rPr>
          <w:rFonts w:ascii="Arial" w:hAnsi="Arial" w:cs="Arial"/>
          <w:b/>
          <w:sz w:val="20"/>
          <w:szCs w:val="20"/>
        </w:rPr>
        <w:t xml:space="preserve">Art. 7 </w:t>
      </w:r>
      <w:r>
        <w:rPr>
          <w:rFonts w:ascii="Arial" w:hAnsi="Arial" w:cs="Arial"/>
          <w:b/>
          <w:sz w:val="20"/>
          <w:szCs w:val="20"/>
        </w:rPr>
        <w:tab/>
        <w:t xml:space="preserve">Pagamenti </w:t>
      </w:r>
    </w:p>
    <w:p w:rsidR="00891EA2" w:rsidRDefault="00891EA2" w:rsidP="00891EA2">
      <w:pPr>
        <w:ind w:left="900" w:hanging="540"/>
        <w:outlineLvl w:val="0"/>
        <w:rPr>
          <w:rFonts w:ascii="Arial" w:hAnsi="Arial" w:cs="Arial"/>
          <w:sz w:val="20"/>
          <w:szCs w:val="20"/>
        </w:rPr>
      </w:pPr>
      <w:r>
        <w:rPr>
          <w:rFonts w:ascii="Arial" w:hAnsi="Arial" w:cs="Arial"/>
          <w:b/>
          <w:bCs/>
          <w:sz w:val="20"/>
          <w:szCs w:val="20"/>
        </w:rPr>
        <w:t>7.1</w:t>
      </w:r>
      <w:r>
        <w:rPr>
          <w:rFonts w:ascii="Arial" w:hAnsi="Arial" w:cs="Arial"/>
          <w:sz w:val="20"/>
          <w:szCs w:val="20"/>
        </w:rPr>
        <w:t xml:space="preserve"> L’importo dovuto al Contraente verrà fatturato mensilmente a consuntivo sulla base del servizio effettivamente erogato. La fattura dovrà riportare i dettagli di ciascun biglietto aereo e distinguere gli importi fissi di agenzia dagli importi variabili riferiti al servizio di biglietteria aerea. Il Contraente si impegna a fornire nella fattura o nella rendicontazione dei biglietti fatturati tutte le informazioni ritenute necessarie da parte del Committente ai fini del corretto riconoscimento e attribuzione contabile di ciascun costo fatturato.   </w:t>
      </w:r>
    </w:p>
    <w:p w:rsidR="00891EA2" w:rsidRDefault="00891EA2" w:rsidP="00891EA2">
      <w:pPr>
        <w:ind w:left="900" w:hanging="540"/>
        <w:outlineLvl w:val="0"/>
        <w:rPr>
          <w:rFonts w:ascii="Arial" w:hAnsi="Arial" w:cs="Arial"/>
          <w:sz w:val="20"/>
          <w:szCs w:val="20"/>
        </w:rPr>
      </w:pPr>
      <w:r>
        <w:rPr>
          <w:rFonts w:ascii="Arial" w:hAnsi="Arial" w:cs="Arial"/>
          <w:b/>
          <w:bCs/>
          <w:sz w:val="20"/>
          <w:szCs w:val="20"/>
        </w:rPr>
        <w:t>7.2</w:t>
      </w:r>
      <w:r>
        <w:rPr>
          <w:rFonts w:ascii="Arial" w:hAnsi="Arial" w:cs="Arial"/>
          <w:sz w:val="20"/>
          <w:szCs w:val="20"/>
        </w:rPr>
        <w:t xml:space="preserve"> </w:t>
      </w:r>
      <w:r>
        <w:rPr>
          <w:rFonts w:ascii="Arial" w:hAnsi="Arial" w:cs="Arial"/>
          <w:sz w:val="20"/>
          <w:szCs w:val="20"/>
        </w:rPr>
        <w:tab/>
        <w:t>I termini per il pagamento degli importi mensili dovuti sono stabiliti a 60 giorni dalla data di ciascuna fattura.</w:t>
      </w:r>
    </w:p>
    <w:p w:rsidR="00891EA2" w:rsidRDefault="00891EA2" w:rsidP="00891EA2">
      <w:pPr>
        <w:pStyle w:val="Titolo4"/>
        <w:spacing w:after="240"/>
        <w:rPr>
          <w:rFonts w:ascii="Arial" w:hAnsi="Arial" w:cs="Arial"/>
          <w:sz w:val="20"/>
          <w:szCs w:val="20"/>
        </w:rPr>
      </w:pPr>
      <w:r>
        <w:rPr>
          <w:rFonts w:ascii="Arial" w:hAnsi="Arial" w:cs="Arial"/>
          <w:sz w:val="20"/>
          <w:szCs w:val="20"/>
        </w:rPr>
        <w:t>Art. 8</w:t>
      </w:r>
      <w:r>
        <w:rPr>
          <w:rFonts w:ascii="Arial" w:hAnsi="Arial" w:cs="Arial"/>
          <w:sz w:val="20"/>
          <w:szCs w:val="20"/>
        </w:rPr>
        <w:tab/>
        <w:t>Consegna</w:t>
      </w:r>
    </w:p>
    <w:p w:rsidR="00891EA2" w:rsidRDefault="00891EA2" w:rsidP="00891EA2">
      <w:pPr>
        <w:pStyle w:val="Rientrocorpodeltesto2"/>
        <w:tabs>
          <w:tab w:val="num" w:pos="851"/>
        </w:tabs>
        <w:spacing w:before="240" w:after="240" w:line="240" w:lineRule="auto"/>
        <w:ind w:left="851"/>
        <w:rPr>
          <w:rFonts w:ascii="Arial" w:hAnsi="Arial" w:cs="Arial"/>
          <w:sz w:val="20"/>
          <w:szCs w:val="20"/>
        </w:rPr>
      </w:pPr>
      <w:r>
        <w:rPr>
          <w:rFonts w:ascii="Arial" w:hAnsi="Arial" w:cs="Arial"/>
          <w:sz w:val="20"/>
          <w:szCs w:val="20"/>
        </w:rPr>
        <w:t xml:space="preserve">Nel caso di consegna di materiale cartaceo, il Contraente sarà responsabile di tutti i rischi che occorrano fino all’avvenuta consegna come da contratto. Nel caso di consegna in forma elettronica sarà cura del contraente verificarne l’effettiva ricezione. Nel caso di malfunzionamento dei sistemi elettronici sarà cura del contraente provvedere ad adeguate soluzioni alternative. </w:t>
      </w:r>
    </w:p>
    <w:p w:rsidR="00891EA2" w:rsidRDefault="00891EA2" w:rsidP="00891EA2">
      <w:pPr>
        <w:spacing w:before="240" w:after="240"/>
        <w:ind w:left="1701" w:hanging="1701"/>
        <w:outlineLvl w:val="0"/>
        <w:rPr>
          <w:rFonts w:ascii="Arial" w:hAnsi="Arial" w:cs="Arial"/>
          <w:b/>
          <w:sz w:val="20"/>
          <w:szCs w:val="20"/>
        </w:rPr>
      </w:pPr>
      <w:r>
        <w:rPr>
          <w:rFonts w:ascii="Arial" w:hAnsi="Arial" w:cs="Arial"/>
          <w:b/>
          <w:sz w:val="20"/>
          <w:szCs w:val="20"/>
        </w:rPr>
        <w:t>Art. 9   Ritardi</w:t>
      </w:r>
    </w:p>
    <w:p w:rsidR="00891EA2" w:rsidRDefault="00891EA2" w:rsidP="00891EA2">
      <w:pPr>
        <w:spacing w:after="240"/>
        <w:ind w:left="900"/>
        <w:outlineLvl w:val="0"/>
        <w:rPr>
          <w:rFonts w:ascii="Arial" w:hAnsi="Arial" w:cs="Arial"/>
          <w:sz w:val="20"/>
          <w:szCs w:val="20"/>
        </w:rPr>
      </w:pPr>
      <w:r>
        <w:rPr>
          <w:rFonts w:ascii="Arial" w:hAnsi="Arial" w:cs="Arial"/>
          <w:sz w:val="20"/>
          <w:szCs w:val="20"/>
        </w:rPr>
        <w:t>In caso di ritardo nell’esecuzione delle mansioni, sarà applicata una multa pari ad 1/10  del prezzo del biglietto/giorno al Contraente.</w:t>
      </w:r>
    </w:p>
    <w:p w:rsidR="00891EA2" w:rsidRDefault="00891EA2" w:rsidP="00891EA2">
      <w:pPr>
        <w:spacing w:before="240" w:after="240"/>
        <w:ind w:left="1701" w:hanging="1701"/>
        <w:outlineLvl w:val="0"/>
        <w:rPr>
          <w:rFonts w:ascii="Arial" w:hAnsi="Arial" w:cs="Arial"/>
          <w:b/>
          <w:sz w:val="20"/>
          <w:szCs w:val="20"/>
        </w:rPr>
      </w:pPr>
      <w:r>
        <w:rPr>
          <w:rFonts w:ascii="Arial" w:hAnsi="Arial" w:cs="Arial"/>
          <w:b/>
          <w:sz w:val="20"/>
          <w:szCs w:val="20"/>
        </w:rPr>
        <w:t>Art. 10  Vertenze</w:t>
      </w:r>
    </w:p>
    <w:p w:rsidR="00891EA2" w:rsidRDefault="00891EA2" w:rsidP="00891EA2">
      <w:pPr>
        <w:pStyle w:val="Rientrocorpodeltesto2"/>
        <w:tabs>
          <w:tab w:val="num" w:pos="851"/>
        </w:tabs>
        <w:spacing w:line="240" w:lineRule="auto"/>
        <w:ind w:left="851"/>
        <w:outlineLvl w:val="0"/>
        <w:rPr>
          <w:rFonts w:ascii="Arial" w:hAnsi="Arial" w:cs="Arial"/>
          <w:sz w:val="20"/>
          <w:szCs w:val="20"/>
        </w:rPr>
      </w:pPr>
      <w:r>
        <w:rPr>
          <w:rFonts w:ascii="Arial" w:hAnsi="Arial" w:cs="Arial"/>
          <w:sz w:val="20"/>
          <w:szCs w:val="20"/>
        </w:rPr>
        <w:t xml:space="preserve">Tutte le vertenze tra le parti contrattuali, derivanti dall’implementazione delle mansioni specificate nel presente che non possano essere decise automaticamente, faranno riferimento all’esclusiva giurisdizione della corte (nazionalità dell’Autorità Committente).   </w:t>
      </w:r>
    </w:p>
    <w:p w:rsidR="00891EA2" w:rsidRDefault="00891EA2" w:rsidP="00891EA2">
      <w:pPr>
        <w:pStyle w:val="Titolo4"/>
        <w:spacing w:after="240"/>
        <w:ind w:left="1701" w:hanging="1701"/>
        <w:rPr>
          <w:rFonts w:ascii="Arial" w:hAnsi="Arial" w:cs="Arial"/>
          <w:sz w:val="20"/>
          <w:szCs w:val="20"/>
        </w:rPr>
      </w:pPr>
      <w:r>
        <w:rPr>
          <w:rFonts w:ascii="Arial" w:hAnsi="Arial" w:cs="Arial"/>
          <w:sz w:val="20"/>
          <w:szCs w:val="20"/>
        </w:rPr>
        <w:t>Art. 11  Terminazione del contratto</w:t>
      </w:r>
    </w:p>
    <w:p w:rsidR="00891EA2" w:rsidRDefault="00891EA2" w:rsidP="00891EA2">
      <w:pPr>
        <w:widowControl w:val="0"/>
        <w:ind w:left="900" w:hanging="540"/>
        <w:rPr>
          <w:rFonts w:ascii="Arial" w:hAnsi="Arial" w:cs="Arial"/>
          <w:sz w:val="20"/>
          <w:szCs w:val="20"/>
        </w:rPr>
      </w:pPr>
      <w:r>
        <w:rPr>
          <w:rFonts w:ascii="Arial" w:hAnsi="Arial" w:cs="Arial"/>
          <w:b/>
          <w:sz w:val="20"/>
          <w:szCs w:val="20"/>
        </w:rPr>
        <w:t>11.1</w:t>
      </w:r>
      <w:r>
        <w:rPr>
          <w:rFonts w:ascii="Arial" w:hAnsi="Arial" w:cs="Arial"/>
          <w:sz w:val="20"/>
          <w:szCs w:val="20"/>
        </w:rPr>
        <w:tab/>
        <w:t xml:space="preserve">L’Autorità Committente può terminare il contratto, con sette giorni di preavviso, nei seguenti casi: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viene meno all’esecuzione del contratto;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viene meno all’osservanza di una notifica da parte dell’Autorità Committente che chiede di rispettare impegni presi nel contratto necessari per  la corretta esecuzione del lavoro.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lastRenderedPageBreak/>
        <w:t xml:space="preserve">Il Contraente si rifiuta o tralascia di procedere con l’ordine inviato dall’Autorità Committente;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assegna un contratto o un subappalto senza l’autorizzazione dell’Autorità Committente;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è in bancarotta, fallimento, liquidazione coatta, amministrazione controllata dei propri affari, appaltatori che siano in accordo con creditori, che siano soggetto di controversie legali riguardanti tali ambiti o che si trovino in una situazione analoga derivante da procedimenti simili previsti nelle legislazioni nazionali;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è stato giudicato colpevole con sentenza definitiva di un reato riguardante la propria condotta professionale;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è responsabile di amministrazione fallimentare dimostrata dall’Autorità Committente attraverso qualsiasi mezzo giustificabile;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è stato giudicato colpevole, con sentenza definitiva, di frode, corruzione, partecipazione ad attività criminali o qualsiasi attività illegale considerata pregiudizievole per gli interessi finanziari del Donatore;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Contraente, seguendo le procedure per l’appalto o l’assegnazione di sovvenzioni finanziate dal budget previsto dal Donatore, ha riscontrato l’impossibilità tecnica di adempiere agli obblighi contrattuali previsti nel progetto;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Il verificarsi di un mutamento organizzativo che coinvolge anche la personalità legale, la natura o il controllo del Contraente, salvo che tali cambiamenti siano segnalati come appendici al contratto;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 xml:space="preserve">si manifesta una qualsiasi altra incapacità legale che impedisca l’esecuzione del contratto; </w:t>
      </w:r>
    </w:p>
    <w:p w:rsidR="00891EA2" w:rsidRDefault="00891EA2" w:rsidP="00891EA2">
      <w:pPr>
        <w:numPr>
          <w:ilvl w:val="0"/>
          <w:numId w:val="15"/>
        </w:numPr>
        <w:spacing w:line="240" w:lineRule="auto"/>
        <w:rPr>
          <w:rFonts w:ascii="Arial" w:hAnsi="Arial" w:cs="Arial"/>
          <w:sz w:val="20"/>
          <w:szCs w:val="20"/>
        </w:rPr>
      </w:pPr>
      <w:r>
        <w:rPr>
          <w:rFonts w:ascii="Arial" w:hAnsi="Arial" w:cs="Arial"/>
          <w:sz w:val="20"/>
          <w:szCs w:val="20"/>
        </w:rPr>
        <w:t>Il Contraente non fornisce le garanzie e assicurazioni necessarie o se la persona che fornisce le garanzie e assicurazioni richieste dal presente contratto non è in grado di tenere fede ai propri impegni;</w:t>
      </w:r>
    </w:p>
    <w:p w:rsidR="00891EA2" w:rsidRDefault="00891EA2" w:rsidP="00891EA2">
      <w:pPr>
        <w:numPr>
          <w:ilvl w:val="0"/>
          <w:numId w:val="15"/>
        </w:numPr>
        <w:spacing w:line="240" w:lineRule="auto"/>
        <w:ind w:left="1418"/>
        <w:rPr>
          <w:rFonts w:ascii="Arial" w:hAnsi="Arial" w:cs="Arial"/>
          <w:sz w:val="20"/>
          <w:szCs w:val="20"/>
        </w:rPr>
      </w:pPr>
      <w:r>
        <w:rPr>
          <w:rFonts w:ascii="Arial" w:hAnsi="Arial" w:cs="Arial"/>
          <w:sz w:val="20"/>
          <w:szCs w:val="20"/>
        </w:rPr>
        <w:t>L’Autorità Committente, durante la fase di documentazione o di controllo sul posto, scopre violazioni del divieto di sfruttamento del lavoro minorile e il rispetto dei diritti umani e delle condizioni di lavoro basilari.</w:t>
      </w:r>
    </w:p>
    <w:p w:rsidR="00891EA2" w:rsidRDefault="00891EA2" w:rsidP="00891EA2">
      <w:pPr>
        <w:widowControl w:val="0"/>
        <w:numPr>
          <w:ilvl w:val="1"/>
          <w:numId w:val="16"/>
        </w:numPr>
        <w:tabs>
          <w:tab w:val="num" w:pos="900"/>
        </w:tabs>
        <w:spacing w:after="240" w:line="240" w:lineRule="auto"/>
        <w:ind w:left="900" w:hanging="540"/>
        <w:rPr>
          <w:rFonts w:ascii="Arial" w:hAnsi="Arial" w:cs="Arial"/>
          <w:sz w:val="20"/>
          <w:szCs w:val="20"/>
        </w:rPr>
      </w:pPr>
      <w:r>
        <w:rPr>
          <w:rFonts w:ascii="Arial" w:hAnsi="Arial" w:cs="Arial"/>
          <w:sz w:val="20"/>
          <w:szCs w:val="20"/>
        </w:rPr>
        <w:t xml:space="preserve">Questo contratto si terminerà dopo 24 mesi dalla firma. Non è prevista la proroga automatica ma tuttavia potrà essere prorogato di ulteriori 24 mesi di comune accordo tra le parti e successivamente ad una verifica del mercato condotto dall’Autorità Committente.  </w:t>
      </w:r>
    </w:p>
    <w:p w:rsidR="00891EA2" w:rsidRDefault="00891EA2" w:rsidP="00891EA2">
      <w:pPr>
        <w:pStyle w:val="Titolo4"/>
        <w:spacing w:after="240"/>
        <w:ind w:left="1701" w:hanging="1701"/>
        <w:rPr>
          <w:rFonts w:ascii="Arial" w:hAnsi="Arial" w:cs="Arial"/>
          <w:sz w:val="20"/>
          <w:szCs w:val="20"/>
        </w:rPr>
      </w:pPr>
      <w:r>
        <w:rPr>
          <w:rFonts w:ascii="Arial" w:hAnsi="Arial" w:cs="Arial"/>
          <w:sz w:val="20"/>
          <w:szCs w:val="20"/>
        </w:rPr>
        <w:t>Art. 12   Terminazione da parte del Contraente</w:t>
      </w:r>
    </w:p>
    <w:p w:rsidR="00891EA2" w:rsidRDefault="00891EA2" w:rsidP="00891EA2">
      <w:pPr>
        <w:widowControl w:val="0"/>
        <w:spacing w:before="240"/>
        <w:ind w:left="900" w:hanging="540"/>
        <w:rPr>
          <w:rFonts w:ascii="Arial" w:hAnsi="Arial" w:cs="Arial"/>
          <w:sz w:val="20"/>
          <w:szCs w:val="20"/>
        </w:rPr>
      </w:pPr>
      <w:r>
        <w:rPr>
          <w:rFonts w:ascii="Arial" w:hAnsi="Arial" w:cs="Arial"/>
          <w:b/>
          <w:sz w:val="20"/>
          <w:szCs w:val="20"/>
        </w:rPr>
        <w:t>12.1</w:t>
      </w:r>
      <w:r>
        <w:rPr>
          <w:rFonts w:ascii="Arial" w:hAnsi="Arial" w:cs="Arial"/>
          <w:sz w:val="20"/>
          <w:szCs w:val="20"/>
        </w:rPr>
        <w:tab/>
        <w:t xml:space="preserve">Il Contraente può, previa comunicazione anticipata di 14 giorni, terminare il contratto se l’Autorità Committente: </w:t>
      </w:r>
    </w:p>
    <w:p w:rsidR="00891EA2" w:rsidRDefault="00891EA2" w:rsidP="00891EA2">
      <w:pPr>
        <w:widowControl w:val="0"/>
        <w:tabs>
          <w:tab w:val="left" w:pos="709"/>
        </w:tabs>
        <w:spacing w:before="80" w:after="80"/>
        <w:ind w:left="1440" w:hanging="1440"/>
        <w:rPr>
          <w:rFonts w:ascii="Arial" w:hAnsi="Arial" w:cs="Arial"/>
          <w:sz w:val="20"/>
          <w:szCs w:val="20"/>
        </w:rPr>
      </w:pPr>
      <w:r>
        <w:rPr>
          <w:rFonts w:ascii="Arial" w:hAnsi="Arial" w:cs="Arial"/>
          <w:b/>
          <w:sz w:val="20"/>
          <w:szCs w:val="20"/>
        </w:rPr>
        <w:tab/>
        <w:t>-</w:t>
      </w:r>
      <w:r>
        <w:rPr>
          <w:rFonts w:ascii="Arial" w:hAnsi="Arial" w:cs="Arial"/>
          <w:b/>
          <w:sz w:val="20"/>
          <w:szCs w:val="20"/>
        </w:rPr>
        <w:tab/>
      </w:r>
      <w:r>
        <w:rPr>
          <w:rFonts w:ascii="Arial" w:hAnsi="Arial" w:cs="Arial"/>
          <w:bCs/>
          <w:sz w:val="20"/>
          <w:szCs w:val="20"/>
        </w:rPr>
        <w:t xml:space="preserve">non provvede all’esecuzione dei pagamenti secondo quanto previsto dalle norme contrattuali a meno di una specifica e motivata dichiarazione </w:t>
      </w:r>
      <w:r>
        <w:rPr>
          <w:rFonts w:ascii="Arial" w:hAnsi="Arial" w:cs="Arial"/>
          <w:sz w:val="20"/>
          <w:szCs w:val="20"/>
        </w:rPr>
        <w:t>emessa dall’Autorità Committente;</w:t>
      </w:r>
    </w:p>
    <w:p w:rsidR="00891EA2" w:rsidRDefault="00891EA2" w:rsidP="00891EA2">
      <w:pPr>
        <w:widowControl w:val="0"/>
        <w:tabs>
          <w:tab w:val="left" w:pos="709"/>
        </w:tabs>
        <w:spacing w:before="80" w:after="80"/>
        <w:ind w:left="1440" w:hanging="1440"/>
        <w:rPr>
          <w:rFonts w:ascii="Arial" w:hAnsi="Arial" w:cs="Arial"/>
          <w:sz w:val="20"/>
          <w:szCs w:val="20"/>
        </w:rPr>
      </w:pPr>
      <w:r>
        <w:rPr>
          <w:rFonts w:ascii="Arial" w:hAnsi="Arial" w:cs="Arial"/>
          <w:b/>
          <w:sz w:val="20"/>
          <w:szCs w:val="20"/>
        </w:rPr>
        <w:tab/>
        <w:t>-</w:t>
      </w:r>
      <w:r>
        <w:rPr>
          <w:rFonts w:ascii="Arial" w:hAnsi="Arial" w:cs="Arial"/>
          <w:sz w:val="20"/>
          <w:szCs w:val="20"/>
        </w:rPr>
        <w:tab/>
        <w:t xml:space="preserve">ripetutamente non adempie ai suoi impegni anche dopo ripetuti richiami; </w:t>
      </w:r>
    </w:p>
    <w:p w:rsidR="00891EA2" w:rsidRDefault="00891EA2" w:rsidP="00891EA2">
      <w:pPr>
        <w:widowControl w:val="0"/>
        <w:tabs>
          <w:tab w:val="left" w:pos="709"/>
        </w:tabs>
        <w:spacing w:before="80"/>
        <w:ind w:left="1440" w:hanging="1440"/>
        <w:rPr>
          <w:rFonts w:ascii="Arial" w:hAnsi="Arial" w:cs="Arial"/>
          <w:sz w:val="20"/>
          <w:szCs w:val="20"/>
        </w:rPr>
      </w:pPr>
      <w:r>
        <w:rPr>
          <w:rFonts w:ascii="Arial" w:hAnsi="Arial" w:cs="Arial"/>
          <w:b/>
          <w:sz w:val="20"/>
          <w:szCs w:val="20"/>
        </w:rPr>
        <w:tab/>
        <w:t>-</w:t>
      </w:r>
      <w:r>
        <w:rPr>
          <w:rFonts w:ascii="Arial" w:hAnsi="Arial" w:cs="Arial"/>
          <w:sz w:val="20"/>
          <w:szCs w:val="20"/>
        </w:rPr>
        <w:tab/>
        <w:t>sospende l’emissione di ordini relativamente all’esecuzione del contratto per più di 180 giorni, per ragioni non specificate nel contratto e non imputabili al Contraente.</w:t>
      </w:r>
    </w:p>
    <w:p w:rsidR="00891EA2" w:rsidRDefault="00891EA2" w:rsidP="00891EA2">
      <w:pPr>
        <w:widowControl w:val="0"/>
        <w:ind w:left="896" w:hanging="539"/>
        <w:rPr>
          <w:rFonts w:ascii="Arial" w:hAnsi="Arial" w:cs="Arial"/>
          <w:sz w:val="20"/>
          <w:szCs w:val="20"/>
        </w:rPr>
      </w:pPr>
      <w:r>
        <w:rPr>
          <w:rFonts w:ascii="Arial" w:hAnsi="Arial" w:cs="Arial"/>
          <w:b/>
          <w:sz w:val="20"/>
          <w:szCs w:val="20"/>
        </w:rPr>
        <w:t xml:space="preserve">12.2   </w:t>
      </w:r>
      <w:r>
        <w:rPr>
          <w:rFonts w:ascii="Arial" w:hAnsi="Arial" w:cs="Arial"/>
          <w:sz w:val="20"/>
          <w:szCs w:val="20"/>
        </w:rPr>
        <w:t xml:space="preserve">In questi casi, l’Autorità Committente dovrà corrispondere al contraente esclusivamente quanto dovuto per i servizi prestati.  </w:t>
      </w:r>
    </w:p>
    <w:p w:rsidR="00891EA2" w:rsidRDefault="00891EA2" w:rsidP="00891EA2">
      <w:pPr>
        <w:pStyle w:val="Titolo4"/>
        <w:spacing w:after="240"/>
        <w:rPr>
          <w:rFonts w:ascii="Arial" w:hAnsi="Arial" w:cs="Arial"/>
          <w:sz w:val="20"/>
          <w:szCs w:val="20"/>
        </w:rPr>
      </w:pPr>
      <w:r>
        <w:rPr>
          <w:rFonts w:ascii="Arial" w:hAnsi="Arial" w:cs="Arial"/>
          <w:sz w:val="20"/>
          <w:szCs w:val="20"/>
        </w:rPr>
        <w:lastRenderedPageBreak/>
        <w:t>Art. 13   Forza Maggiore</w:t>
      </w:r>
    </w:p>
    <w:p w:rsidR="00891EA2" w:rsidRDefault="00891EA2" w:rsidP="00891EA2">
      <w:pPr>
        <w:widowControl w:val="0"/>
        <w:numPr>
          <w:ilvl w:val="1"/>
          <w:numId w:val="17"/>
        </w:numPr>
        <w:tabs>
          <w:tab w:val="num" w:pos="900"/>
        </w:tabs>
        <w:spacing w:line="240" w:lineRule="auto"/>
        <w:ind w:left="900" w:hanging="540"/>
        <w:rPr>
          <w:rFonts w:ascii="Arial" w:hAnsi="Arial" w:cs="Arial"/>
          <w:sz w:val="20"/>
          <w:szCs w:val="20"/>
        </w:rPr>
      </w:pPr>
      <w:r>
        <w:rPr>
          <w:rFonts w:ascii="Arial" w:hAnsi="Arial" w:cs="Arial"/>
          <w:sz w:val="20"/>
          <w:szCs w:val="20"/>
        </w:rPr>
        <w:t>Nessuna parte sarà considerata in difetto o in violazione del presente contratto se l’adempimento dei propri impegni è ostacolato da cause di forza maggiore manifestatesi dopo la data di notifica della vincita o dell’entrata in vigore del contratto.</w:t>
      </w:r>
    </w:p>
    <w:p w:rsidR="00891EA2" w:rsidRDefault="00891EA2" w:rsidP="00891EA2">
      <w:pPr>
        <w:widowControl w:val="0"/>
        <w:numPr>
          <w:ilvl w:val="1"/>
          <w:numId w:val="17"/>
        </w:numPr>
        <w:tabs>
          <w:tab w:val="num" w:pos="900"/>
        </w:tabs>
        <w:spacing w:line="240" w:lineRule="auto"/>
        <w:ind w:left="900" w:hanging="540"/>
        <w:rPr>
          <w:rFonts w:ascii="Arial" w:hAnsi="Arial" w:cs="Arial"/>
          <w:sz w:val="20"/>
          <w:szCs w:val="20"/>
        </w:rPr>
      </w:pPr>
      <w:r>
        <w:rPr>
          <w:rFonts w:ascii="Arial" w:hAnsi="Arial" w:cs="Arial"/>
          <w:sz w:val="20"/>
          <w:szCs w:val="20"/>
        </w:rPr>
        <w:t>Ai fini del precedente articolo, il termine “Forza Maggiore” si riferisce a scioperi, blocchi o altri disordini industriali, guerre, dichiarate e non, blocchi, insurrezioni, rivolte, epidemie, frane, terremoti, tempeste, inondazioni, tumulti civili, esplosioni e qualsiasi evento imprevedibile che avulsi dal controllo delle parti e che non possono essere superati con la necessaria diligenza.</w:t>
      </w:r>
    </w:p>
    <w:p w:rsidR="00891EA2" w:rsidRDefault="00891EA2" w:rsidP="00891EA2">
      <w:pPr>
        <w:widowControl w:val="0"/>
        <w:numPr>
          <w:ilvl w:val="1"/>
          <w:numId w:val="17"/>
        </w:numPr>
        <w:tabs>
          <w:tab w:val="num" w:pos="900"/>
        </w:tabs>
        <w:spacing w:line="240" w:lineRule="auto"/>
        <w:ind w:left="900" w:hanging="540"/>
        <w:rPr>
          <w:rFonts w:ascii="Arial" w:hAnsi="Arial" w:cs="Arial"/>
          <w:sz w:val="20"/>
          <w:szCs w:val="20"/>
        </w:rPr>
      </w:pPr>
      <w:r>
        <w:rPr>
          <w:rFonts w:ascii="Arial" w:hAnsi="Arial" w:cs="Arial"/>
          <w:sz w:val="20"/>
          <w:szCs w:val="20"/>
        </w:rPr>
        <w:t xml:space="preserve">Se le cause di Forza Maggiore si protraggono per un periodo superiore a 180 giorni, nonostante qualsiasi estensione per il completamento del contratto, ogni parte ha il diritto di presentare la comunicazione di terminazione del contratto con un preavviso di 30 giorni. Se, allo scadere dei 30 giorni, la situazione di forza maggiore esiste ancora, il contratto potrà essere terminato e, in forza della legge che governa il contratto, le parti saranno libere dall’esecuzione del contratto. </w:t>
      </w:r>
    </w:p>
    <w:p w:rsidR="00891EA2" w:rsidRDefault="00891EA2" w:rsidP="00891EA2">
      <w:pPr>
        <w:widowControl w:val="0"/>
        <w:ind w:left="709" w:hanging="709"/>
        <w:rPr>
          <w:rFonts w:ascii="Arial" w:hAnsi="Arial" w:cs="Arial"/>
          <w:sz w:val="20"/>
          <w:szCs w:val="20"/>
        </w:rPr>
      </w:pPr>
    </w:p>
    <w:p w:rsidR="00891EA2" w:rsidRDefault="00891EA2" w:rsidP="00891EA2">
      <w:pPr>
        <w:keepNext/>
        <w:ind w:left="567"/>
        <w:rPr>
          <w:rFonts w:ascii="Arial" w:hAnsi="Arial" w:cs="Arial"/>
          <w:sz w:val="20"/>
          <w:szCs w:val="20"/>
        </w:rPr>
      </w:pPr>
      <w:r>
        <w:rPr>
          <w:rFonts w:ascii="Arial" w:hAnsi="Arial" w:cs="Arial"/>
          <w:sz w:val="20"/>
          <w:szCs w:val="20"/>
        </w:rPr>
        <w:t>Scritto in tre originali, due per l’Autorità Committente e uno per il Contraente</w:t>
      </w:r>
    </w:p>
    <w:p w:rsidR="00891EA2" w:rsidRDefault="00891EA2" w:rsidP="00891EA2">
      <w:pPr>
        <w:keepNext/>
        <w:ind w:left="567" w:hanging="567"/>
        <w:rPr>
          <w:rFonts w:ascii="Arial" w:hAnsi="Arial" w:cs="Arial"/>
          <w:sz w:val="20"/>
          <w:szCs w:val="20"/>
        </w:rPr>
      </w:pPr>
    </w:p>
    <w:p w:rsidR="00891EA2" w:rsidRDefault="00891EA2" w:rsidP="00891EA2">
      <w:pPr>
        <w:keepNext/>
        <w:ind w:left="567" w:hanging="567"/>
        <w:rPr>
          <w:rFonts w:ascii="Arial" w:hAnsi="Arial" w:cs="Arial"/>
          <w:sz w:val="20"/>
          <w:szCs w:val="20"/>
        </w:rPr>
      </w:pPr>
    </w:p>
    <w:tbl>
      <w:tblPr>
        <w:tblW w:w="8790" w:type="dxa"/>
        <w:tblInd w:w="392" w:type="dxa"/>
        <w:tblLayout w:type="fixed"/>
        <w:tblLook w:val="04A0" w:firstRow="1" w:lastRow="0" w:firstColumn="1" w:lastColumn="0" w:noHBand="0" w:noVBand="1"/>
      </w:tblPr>
      <w:tblGrid>
        <w:gridCol w:w="1276"/>
        <w:gridCol w:w="2978"/>
        <w:gridCol w:w="1276"/>
        <w:gridCol w:w="3260"/>
      </w:tblGrid>
      <w:tr w:rsidR="00891EA2" w:rsidTr="00891EA2">
        <w:trPr>
          <w:trHeight w:val="520"/>
        </w:trPr>
        <w:tc>
          <w:tcPr>
            <w:tcW w:w="4253" w:type="dxa"/>
            <w:gridSpan w:val="2"/>
            <w:hideMark/>
          </w:tcPr>
          <w:p w:rsidR="00891EA2" w:rsidRDefault="00891EA2">
            <w:pPr>
              <w:pStyle w:val="NormaleWeb"/>
              <w:keepNext/>
              <w:spacing w:before="0" w:beforeAutospacing="0" w:after="0" w:afterAutospacing="0"/>
              <w:ind w:left="567" w:hanging="567"/>
              <w:jc w:val="both"/>
              <w:rPr>
                <w:rFonts w:ascii="Arial" w:hAnsi="Arial" w:cs="Arial"/>
                <w:b/>
                <w:sz w:val="20"/>
                <w:szCs w:val="20"/>
              </w:rPr>
            </w:pPr>
            <w:r>
              <w:rPr>
                <w:rFonts w:ascii="Arial" w:hAnsi="Arial" w:cs="Arial"/>
                <w:b/>
                <w:sz w:val="20"/>
                <w:szCs w:val="20"/>
              </w:rPr>
              <w:t>Per il Contraente</w:t>
            </w:r>
          </w:p>
        </w:tc>
        <w:tc>
          <w:tcPr>
            <w:tcW w:w="4535" w:type="dxa"/>
            <w:gridSpan w:val="2"/>
            <w:hideMark/>
          </w:tcPr>
          <w:p w:rsidR="00891EA2" w:rsidRDefault="00891EA2">
            <w:pPr>
              <w:pStyle w:val="NormaleWeb"/>
              <w:keepNext/>
              <w:spacing w:before="0" w:beforeAutospacing="0" w:after="0" w:afterAutospacing="0"/>
              <w:ind w:left="567" w:hanging="567"/>
              <w:jc w:val="both"/>
              <w:rPr>
                <w:rFonts w:ascii="Arial" w:hAnsi="Arial" w:cs="Arial"/>
                <w:b/>
                <w:sz w:val="20"/>
                <w:szCs w:val="20"/>
              </w:rPr>
            </w:pPr>
            <w:r>
              <w:rPr>
                <w:rFonts w:ascii="Arial" w:hAnsi="Arial" w:cs="Arial"/>
                <w:b/>
                <w:sz w:val="20"/>
                <w:szCs w:val="20"/>
              </w:rPr>
              <w:t>Per l’Autorità Committente</w:t>
            </w:r>
          </w:p>
        </w:tc>
      </w:tr>
      <w:tr w:rsidR="00891EA2" w:rsidTr="00891EA2">
        <w:trPr>
          <w:cantSplit/>
          <w:trHeight w:val="697"/>
        </w:trPr>
        <w:tc>
          <w:tcPr>
            <w:tcW w:w="1276" w:type="dxa"/>
            <w:hideMark/>
          </w:tcPr>
          <w:p w:rsidR="00891EA2" w:rsidRDefault="00891EA2">
            <w:pPr>
              <w:pStyle w:val="NormaleWeb"/>
              <w:keepNext/>
              <w:spacing w:before="0" w:beforeAutospacing="0" w:after="0" w:afterAutospacing="0"/>
              <w:ind w:left="567" w:hanging="567"/>
              <w:jc w:val="both"/>
              <w:rPr>
                <w:rFonts w:ascii="Arial" w:hAnsi="Arial" w:cs="Arial"/>
                <w:sz w:val="20"/>
                <w:szCs w:val="20"/>
              </w:rPr>
            </w:pPr>
            <w:r>
              <w:rPr>
                <w:rFonts w:ascii="Arial" w:hAnsi="Arial" w:cs="Arial"/>
                <w:sz w:val="20"/>
                <w:szCs w:val="20"/>
              </w:rPr>
              <w:t>Nome:</w:t>
            </w:r>
          </w:p>
        </w:tc>
        <w:tc>
          <w:tcPr>
            <w:tcW w:w="2977"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tc>
        <w:tc>
          <w:tcPr>
            <w:tcW w:w="1276" w:type="dxa"/>
            <w:hideMark/>
          </w:tcPr>
          <w:p w:rsidR="00891EA2" w:rsidRDefault="00891EA2">
            <w:pPr>
              <w:pStyle w:val="NormaleWeb"/>
              <w:keepNext/>
              <w:spacing w:before="0" w:beforeAutospacing="0" w:after="0" w:afterAutospacing="0"/>
              <w:ind w:left="567" w:hanging="567"/>
              <w:jc w:val="both"/>
              <w:rPr>
                <w:rFonts w:ascii="Arial" w:hAnsi="Arial" w:cs="Arial"/>
                <w:sz w:val="20"/>
                <w:szCs w:val="20"/>
              </w:rPr>
            </w:pPr>
            <w:r>
              <w:rPr>
                <w:rFonts w:ascii="Arial" w:hAnsi="Arial" w:cs="Arial"/>
                <w:sz w:val="20"/>
                <w:szCs w:val="20"/>
              </w:rPr>
              <w:t>Nome:</w:t>
            </w:r>
          </w:p>
        </w:tc>
        <w:tc>
          <w:tcPr>
            <w:tcW w:w="3259"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tc>
      </w:tr>
      <w:tr w:rsidR="00891EA2" w:rsidTr="00891EA2">
        <w:trPr>
          <w:cantSplit/>
          <w:trHeight w:val="577"/>
        </w:trPr>
        <w:tc>
          <w:tcPr>
            <w:tcW w:w="1276"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p w:rsidR="00891EA2" w:rsidRDefault="00891EA2">
            <w:pPr>
              <w:pStyle w:val="NormaleWeb"/>
              <w:keepNext/>
              <w:spacing w:before="0" w:beforeAutospacing="0" w:after="0" w:afterAutospacing="0"/>
              <w:ind w:left="567" w:hanging="567"/>
              <w:jc w:val="both"/>
              <w:rPr>
                <w:rFonts w:ascii="Arial" w:hAnsi="Arial" w:cs="Arial"/>
                <w:sz w:val="20"/>
                <w:szCs w:val="20"/>
              </w:rPr>
            </w:pPr>
          </w:p>
          <w:p w:rsidR="00891EA2" w:rsidRDefault="00891EA2">
            <w:pPr>
              <w:pStyle w:val="NormaleWeb"/>
              <w:keepNext/>
              <w:spacing w:before="0" w:beforeAutospacing="0" w:after="0" w:afterAutospacing="0"/>
              <w:ind w:left="567" w:hanging="567"/>
              <w:jc w:val="both"/>
              <w:rPr>
                <w:rFonts w:ascii="Arial" w:hAnsi="Arial" w:cs="Arial"/>
                <w:sz w:val="20"/>
                <w:szCs w:val="20"/>
              </w:rPr>
            </w:pPr>
            <w:r>
              <w:rPr>
                <w:rFonts w:ascii="Arial" w:hAnsi="Arial" w:cs="Arial"/>
                <w:sz w:val="20"/>
                <w:szCs w:val="20"/>
              </w:rPr>
              <w:t>Posizione:</w:t>
            </w:r>
          </w:p>
        </w:tc>
        <w:tc>
          <w:tcPr>
            <w:tcW w:w="2977"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tc>
        <w:tc>
          <w:tcPr>
            <w:tcW w:w="1276"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p w:rsidR="00891EA2" w:rsidRDefault="00891EA2">
            <w:pPr>
              <w:pStyle w:val="NormaleWeb"/>
              <w:keepNext/>
              <w:spacing w:before="0" w:beforeAutospacing="0" w:after="0" w:afterAutospacing="0"/>
              <w:ind w:left="567" w:hanging="567"/>
              <w:jc w:val="both"/>
              <w:rPr>
                <w:rFonts w:ascii="Arial" w:hAnsi="Arial" w:cs="Arial"/>
                <w:sz w:val="20"/>
                <w:szCs w:val="20"/>
              </w:rPr>
            </w:pPr>
          </w:p>
          <w:p w:rsidR="00891EA2" w:rsidRDefault="00891EA2">
            <w:pPr>
              <w:pStyle w:val="NormaleWeb"/>
              <w:keepNext/>
              <w:spacing w:before="0" w:beforeAutospacing="0" w:after="0" w:afterAutospacing="0"/>
              <w:ind w:left="567" w:hanging="567"/>
              <w:jc w:val="both"/>
              <w:rPr>
                <w:rFonts w:ascii="Arial" w:hAnsi="Arial" w:cs="Arial"/>
                <w:sz w:val="20"/>
                <w:szCs w:val="20"/>
              </w:rPr>
            </w:pPr>
            <w:r>
              <w:rPr>
                <w:rFonts w:ascii="Arial" w:hAnsi="Arial" w:cs="Arial"/>
                <w:sz w:val="20"/>
                <w:szCs w:val="20"/>
              </w:rPr>
              <w:t>Posizione:</w:t>
            </w:r>
          </w:p>
        </w:tc>
        <w:tc>
          <w:tcPr>
            <w:tcW w:w="3259" w:type="dxa"/>
          </w:tcPr>
          <w:p w:rsidR="00891EA2" w:rsidRDefault="00891EA2">
            <w:pPr>
              <w:pStyle w:val="NormaleWeb"/>
              <w:keepNext/>
              <w:spacing w:before="0" w:beforeAutospacing="0" w:after="0" w:afterAutospacing="0"/>
              <w:ind w:left="567" w:hanging="567"/>
              <w:jc w:val="both"/>
              <w:rPr>
                <w:rFonts w:ascii="Arial" w:hAnsi="Arial" w:cs="Arial"/>
                <w:sz w:val="20"/>
                <w:szCs w:val="20"/>
              </w:rPr>
            </w:pPr>
          </w:p>
        </w:tc>
      </w:tr>
      <w:tr w:rsidR="00891EA2" w:rsidTr="00891EA2">
        <w:trPr>
          <w:cantSplit/>
          <w:trHeight w:val="1280"/>
        </w:trPr>
        <w:tc>
          <w:tcPr>
            <w:tcW w:w="1276" w:type="dxa"/>
          </w:tcPr>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r>
              <w:rPr>
                <w:rFonts w:ascii="Arial" w:hAnsi="Arial" w:cs="Arial"/>
                <w:sz w:val="20"/>
                <w:szCs w:val="20"/>
              </w:rPr>
              <w:t>Firma:</w:t>
            </w:r>
          </w:p>
        </w:tc>
        <w:tc>
          <w:tcPr>
            <w:tcW w:w="2977" w:type="dxa"/>
          </w:tcPr>
          <w:p w:rsidR="00891EA2" w:rsidRDefault="00891EA2">
            <w:pPr>
              <w:pStyle w:val="NormaleWeb"/>
              <w:spacing w:before="0" w:beforeAutospacing="0" w:after="0" w:afterAutospacing="0"/>
              <w:ind w:left="567" w:hanging="567"/>
              <w:jc w:val="both"/>
              <w:rPr>
                <w:rFonts w:ascii="Arial" w:hAnsi="Arial" w:cs="Arial"/>
                <w:sz w:val="20"/>
                <w:szCs w:val="20"/>
              </w:rPr>
            </w:pPr>
          </w:p>
        </w:tc>
        <w:tc>
          <w:tcPr>
            <w:tcW w:w="1276" w:type="dxa"/>
          </w:tcPr>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rPr>
            </w:pPr>
            <w:r>
              <w:rPr>
                <w:rFonts w:ascii="Arial" w:hAnsi="Arial" w:cs="Arial"/>
                <w:sz w:val="20"/>
                <w:szCs w:val="20"/>
              </w:rPr>
              <w:t>Firma:</w:t>
            </w:r>
          </w:p>
        </w:tc>
        <w:tc>
          <w:tcPr>
            <w:tcW w:w="3259" w:type="dxa"/>
          </w:tcPr>
          <w:p w:rsidR="00891EA2" w:rsidRDefault="00891EA2">
            <w:pPr>
              <w:pStyle w:val="NormaleWeb"/>
              <w:spacing w:before="0" w:beforeAutospacing="0" w:after="0" w:afterAutospacing="0"/>
              <w:ind w:left="567" w:hanging="567"/>
              <w:jc w:val="both"/>
              <w:rPr>
                <w:rFonts w:ascii="Arial" w:hAnsi="Arial" w:cs="Arial"/>
                <w:sz w:val="20"/>
                <w:szCs w:val="20"/>
              </w:rPr>
            </w:pPr>
          </w:p>
        </w:tc>
      </w:tr>
      <w:tr w:rsidR="00891EA2" w:rsidTr="00891EA2">
        <w:trPr>
          <w:cantSplit/>
          <w:trHeight w:val="807"/>
        </w:trPr>
        <w:tc>
          <w:tcPr>
            <w:tcW w:w="1276" w:type="dxa"/>
          </w:tcPr>
          <w:p w:rsidR="00891EA2" w:rsidRDefault="00891EA2">
            <w:pPr>
              <w:pStyle w:val="NormaleWeb"/>
              <w:spacing w:before="0" w:beforeAutospacing="0" w:after="0" w:afterAutospacing="0"/>
              <w:ind w:left="567" w:hanging="567"/>
              <w:jc w:val="both"/>
              <w:rPr>
                <w:rFonts w:ascii="Arial" w:hAnsi="Arial" w:cs="Arial"/>
                <w:sz w:val="20"/>
                <w:szCs w:val="20"/>
              </w:rPr>
            </w:pPr>
          </w:p>
          <w:p w:rsidR="00891EA2" w:rsidRDefault="00891EA2">
            <w:pPr>
              <w:pStyle w:val="NormaleWeb"/>
              <w:spacing w:after="0" w:afterAutospacing="0"/>
              <w:jc w:val="both"/>
              <w:rPr>
                <w:rFonts w:ascii="Arial" w:hAnsi="Arial" w:cs="Arial"/>
                <w:sz w:val="20"/>
                <w:szCs w:val="20"/>
              </w:rPr>
            </w:pPr>
          </w:p>
          <w:p w:rsidR="00891EA2" w:rsidRDefault="00891EA2">
            <w:pPr>
              <w:pStyle w:val="NormaleWeb"/>
              <w:spacing w:before="0" w:beforeAutospacing="0" w:after="0" w:afterAutospacing="0"/>
              <w:ind w:left="567" w:hanging="567"/>
              <w:jc w:val="both"/>
              <w:rPr>
                <w:rFonts w:ascii="Arial" w:hAnsi="Arial" w:cs="Arial"/>
                <w:sz w:val="20"/>
                <w:szCs w:val="20"/>
                <w:lang w:val="en-GB"/>
              </w:rPr>
            </w:pPr>
            <w:r>
              <w:rPr>
                <w:rFonts w:ascii="Arial" w:hAnsi="Arial" w:cs="Arial"/>
                <w:sz w:val="20"/>
                <w:szCs w:val="20"/>
                <w:lang w:val="en-GB"/>
              </w:rPr>
              <w:t>Data:</w:t>
            </w:r>
          </w:p>
        </w:tc>
        <w:tc>
          <w:tcPr>
            <w:tcW w:w="2977" w:type="dxa"/>
          </w:tcPr>
          <w:p w:rsidR="00891EA2" w:rsidRDefault="00891EA2">
            <w:pPr>
              <w:pStyle w:val="NormaleWeb"/>
              <w:spacing w:before="0" w:beforeAutospacing="0" w:after="0" w:afterAutospacing="0"/>
              <w:ind w:left="567" w:hanging="567"/>
              <w:jc w:val="both"/>
              <w:rPr>
                <w:rFonts w:ascii="Arial" w:hAnsi="Arial" w:cs="Arial"/>
                <w:sz w:val="20"/>
                <w:szCs w:val="20"/>
                <w:lang w:val="en-GB"/>
              </w:rPr>
            </w:pPr>
          </w:p>
        </w:tc>
        <w:tc>
          <w:tcPr>
            <w:tcW w:w="1276" w:type="dxa"/>
          </w:tcPr>
          <w:p w:rsidR="00891EA2" w:rsidRDefault="00891EA2">
            <w:pPr>
              <w:pStyle w:val="NormaleWeb"/>
              <w:spacing w:before="0" w:beforeAutospacing="0" w:after="0" w:afterAutospacing="0"/>
              <w:ind w:left="567" w:hanging="567"/>
              <w:jc w:val="both"/>
              <w:rPr>
                <w:rFonts w:ascii="Arial" w:hAnsi="Arial" w:cs="Arial"/>
                <w:sz w:val="20"/>
                <w:szCs w:val="20"/>
                <w:lang w:val="fr-FR"/>
              </w:rPr>
            </w:pPr>
          </w:p>
          <w:p w:rsidR="00891EA2" w:rsidRDefault="00891EA2">
            <w:pPr>
              <w:pStyle w:val="NormaleWeb"/>
              <w:spacing w:after="0" w:afterAutospacing="0"/>
              <w:jc w:val="both"/>
              <w:rPr>
                <w:rFonts w:ascii="Arial" w:hAnsi="Arial" w:cs="Arial"/>
                <w:sz w:val="20"/>
                <w:szCs w:val="20"/>
                <w:lang w:val="fr-FR"/>
              </w:rPr>
            </w:pPr>
          </w:p>
          <w:p w:rsidR="00891EA2" w:rsidRDefault="00891EA2">
            <w:pPr>
              <w:pStyle w:val="NormaleWeb"/>
              <w:spacing w:before="0" w:beforeAutospacing="0" w:after="0" w:afterAutospacing="0"/>
              <w:ind w:left="567" w:hanging="567"/>
              <w:jc w:val="both"/>
              <w:rPr>
                <w:rFonts w:ascii="Arial" w:hAnsi="Arial" w:cs="Arial"/>
                <w:sz w:val="20"/>
                <w:szCs w:val="20"/>
              </w:rPr>
            </w:pPr>
            <w:r>
              <w:rPr>
                <w:rFonts w:ascii="Arial" w:hAnsi="Arial" w:cs="Arial"/>
                <w:sz w:val="20"/>
                <w:szCs w:val="20"/>
              </w:rPr>
              <w:t>Data:</w:t>
            </w:r>
          </w:p>
        </w:tc>
        <w:tc>
          <w:tcPr>
            <w:tcW w:w="3259" w:type="dxa"/>
          </w:tcPr>
          <w:p w:rsidR="00891EA2" w:rsidRDefault="00891EA2">
            <w:pPr>
              <w:pStyle w:val="NormaleWeb"/>
              <w:spacing w:before="0" w:beforeAutospacing="0" w:after="0" w:afterAutospacing="0"/>
              <w:ind w:left="567" w:hanging="567"/>
              <w:jc w:val="both"/>
              <w:rPr>
                <w:rFonts w:ascii="Arial" w:hAnsi="Arial" w:cs="Arial"/>
                <w:sz w:val="20"/>
                <w:szCs w:val="20"/>
              </w:rPr>
            </w:pPr>
          </w:p>
        </w:tc>
      </w:tr>
    </w:tbl>
    <w:p w:rsidR="00891EA2" w:rsidRDefault="00891EA2" w:rsidP="00891EA2">
      <w:pPr>
        <w:pStyle w:val="NormaleWeb"/>
        <w:ind w:left="851"/>
        <w:jc w:val="both"/>
        <w:rPr>
          <w:rFonts w:ascii="Arial" w:hAnsi="Arial" w:cs="Arial"/>
          <w:sz w:val="20"/>
          <w:szCs w:val="20"/>
          <w:lang w:val="en-GB"/>
        </w:rPr>
      </w:pPr>
    </w:p>
    <w:p w:rsidR="00891EA2" w:rsidRDefault="00891EA2" w:rsidP="00891EA2">
      <w:pPr>
        <w:widowControl w:val="0"/>
        <w:ind w:left="896" w:hanging="539"/>
        <w:rPr>
          <w:rFonts w:ascii="Arial" w:hAnsi="Arial" w:cs="Arial"/>
          <w:sz w:val="20"/>
          <w:szCs w:val="20"/>
        </w:rPr>
      </w:pPr>
    </w:p>
    <w:p w:rsidR="00891EA2" w:rsidRDefault="00891EA2" w:rsidP="00891EA2">
      <w:pPr>
        <w:ind w:left="1429"/>
        <w:rPr>
          <w:rFonts w:ascii="Arial" w:hAnsi="Arial" w:cs="Arial"/>
          <w:sz w:val="20"/>
          <w:szCs w:val="20"/>
        </w:rPr>
      </w:pPr>
    </w:p>
    <w:p w:rsidR="00891EA2" w:rsidRDefault="00891EA2" w:rsidP="00891EA2">
      <w:pPr>
        <w:spacing w:before="240" w:after="240" w:line="360" w:lineRule="auto"/>
        <w:rPr>
          <w:rFonts w:ascii="Arial" w:hAnsi="Arial" w:cs="Arial"/>
          <w:sz w:val="20"/>
          <w:szCs w:val="20"/>
        </w:rPr>
      </w:pPr>
    </w:p>
    <w:p w:rsidR="007D3E4B" w:rsidRPr="007D3E4B" w:rsidRDefault="007D3E4B" w:rsidP="0003468F">
      <w:bookmarkStart w:id="0" w:name="_GoBack"/>
      <w:bookmarkEnd w:id="0"/>
    </w:p>
    <w:sectPr w:rsidR="007D3E4B" w:rsidRPr="007D3E4B" w:rsidSect="00F20E65">
      <w:headerReference w:type="default" r:id="rId8"/>
      <w:footerReference w:type="default" r:id="rId9"/>
      <w:headerReference w:type="first" r:id="rId10"/>
      <w:footerReference w:type="first" r:id="rId11"/>
      <w:pgSz w:w="11906" w:h="16838"/>
      <w:pgMar w:top="2835" w:right="1134" w:bottom="170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044" w:rsidRDefault="00810044" w:rsidP="00CD15F5">
      <w:pPr>
        <w:spacing w:after="0" w:line="240" w:lineRule="auto"/>
      </w:pPr>
      <w:r>
        <w:separator/>
      </w:r>
    </w:p>
  </w:endnote>
  <w:endnote w:type="continuationSeparator" w:id="0">
    <w:p w:rsidR="00810044" w:rsidRDefault="00810044" w:rsidP="00CD1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891EA2">
    <w:pPr>
      <w:pStyle w:val="Pidipagina"/>
    </w:pPr>
    <w:r>
      <w:rPr>
        <w:noProof/>
        <w:lang w:eastAsia="it-IT"/>
      </w:rPr>
      <mc:AlternateContent>
        <mc:Choice Requires="wps">
          <w:drawing>
            <wp:anchor distT="0" distB="0" distL="114300" distR="114300" simplePos="0" relativeHeight="251658752" behindDoc="0" locked="0" layoutInCell="1" allowOverlap="1">
              <wp:simplePos x="0" y="0"/>
              <wp:positionH relativeFrom="column">
                <wp:posOffset>5224145</wp:posOffset>
              </wp:positionH>
              <wp:positionV relativeFrom="paragraph">
                <wp:posOffset>58420</wp:posOffset>
              </wp:positionV>
              <wp:extent cx="958850" cy="299720"/>
              <wp:effectExtent l="4445" t="1270" r="0" b="3810"/>
              <wp:wrapThrough wrapText="bothSides">
                <wp:wrapPolygon edited="0">
                  <wp:start x="0" y="0"/>
                  <wp:lineTo x="0" y="0"/>
                  <wp:lineTo x="0" y="0"/>
                </wp:wrapPolygon>
              </wp:wrapThrough>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5885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1.35pt;margin-top:4.6pt;width:75.5pt;height:2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" filled="f" stroked="f">
              <v:path arrowok="t"/>
              <v:textbox inset="0,0,0,0">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v:textbox>
              <w10:wrap type="through"/>
            </v:shape>
          </w:pict>
        </mc:Fallback>
      </mc:AlternateContent>
    </w:r>
    <w:r>
      <w:rPr>
        <w:noProof/>
        <w:lang w:eastAsia="it-IT"/>
      </w:rPr>
      <mc:AlternateContent>
        <mc:Choice Requires="wps">
          <w:drawing>
            <wp:anchor distT="0" distB="0" distL="114300" distR="114300" simplePos="0" relativeHeight="251657728" behindDoc="0" locked="0" layoutInCell="1" allowOverlap="1">
              <wp:simplePos x="0" y="0"/>
              <wp:positionH relativeFrom="column">
                <wp:posOffset>-27305</wp:posOffset>
              </wp:positionH>
              <wp:positionV relativeFrom="paragraph">
                <wp:posOffset>-26035</wp:posOffset>
              </wp:positionV>
              <wp:extent cx="6210300" cy="12700"/>
              <wp:effectExtent l="20320" t="21590" r="17780" b="133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4B500FF4"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05pt" to="486.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" strokecolor="#005fa0" strokeweight="2pt">
              <v:shadow opacity="24903f" origin=",.5" offset="0,.55556mm"/>
              <o:lock v:ext="edit" shapetype="f"/>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891EA2">
    <w:pPr>
      <w:pStyle w:val="Pidipagina"/>
    </w:pPr>
    <w:r>
      <w:rPr>
        <w:noProof/>
        <w:lang w:eastAsia="it-IT"/>
      </w:rPr>
      <mc:AlternateContent>
        <mc:Choice Requires="wps">
          <w:drawing>
            <wp:anchor distT="0" distB="0" distL="114300" distR="114300" simplePos="0" relativeHeight="251656704" behindDoc="0" locked="0" layoutInCell="1" allowOverlap="1">
              <wp:simplePos x="0" y="0"/>
              <wp:positionH relativeFrom="column">
                <wp:posOffset>5207000</wp:posOffset>
              </wp:positionH>
              <wp:positionV relativeFrom="paragraph">
                <wp:posOffset>148590</wp:posOffset>
              </wp:positionV>
              <wp:extent cx="1089660" cy="239395"/>
              <wp:effectExtent l="0" t="0" r="0" b="2540"/>
              <wp:wrapThrough wrapText="bothSides">
                <wp:wrapPolygon edited="0">
                  <wp:start x="0" y="0"/>
                  <wp:lineTo x="0" y="0"/>
                  <wp:lineTo x="0" y="0"/>
                </wp:wrapPolygon>
              </wp:wrapThrough>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966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10pt;margin-top:11.7pt;width:85.8pt;height:1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" filled="f" stroked="f">
              <v:path arrowok="t"/>
              <v:textbox inset="0,0,0,0">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v:textbox>
              <w10:wrap type="through"/>
            </v:shape>
          </w:pict>
        </mc:Fallback>
      </mc:AlternateContent>
    </w:r>
    <w:r>
      <w:rPr>
        <w:noProof/>
        <w:lang w:eastAsia="it-IT"/>
      </w:rPr>
      <mc:AlternateContent>
        <mc:Choice Requires="wps">
          <w:drawing>
            <wp:anchor distT="0" distB="0" distL="114300" distR="114300" simplePos="0" relativeHeight="251654656" behindDoc="0" locked="0" layoutInCell="1" allowOverlap="1">
              <wp:simplePos x="0" y="0"/>
              <wp:positionH relativeFrom="column">
                <wp:posOffset>-66675</wp:posOffset>
              </wp:positionH>
              <wp:positionV relativeFrom="paragraph">
                <wp:posOffset>-80645</wp:posOffset>
              </wp:positionV>
              <wp:extent cx="6229350" cy="6654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29350" cy="665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r w:rsidRPr="0025369A">
                            <w:rPr>
                              <w:rFonts w:ascii="Arial" w:hAnsi="Arial" w:cs="Arial"/>
                              <w:color w:val="000000"/>
                              <w:spacing w:val="6"/>
                              <w:sz w:val="15"/>
                              <w:szCs w:val="15"/>
                            </w:rPr>
                            <w:t>r.a.</w:t>
                          </w:r>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5.25pt;margin-top:-6.35pt;width:490.5pt;height:5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" filled="f" stroked="f">
              <v:path arrowok="t"/>
              <v:textbox inset="0,0,0,0">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r w:rsidRPr="0025369A">
                      <w:rPr>
                        <w:rFonts w:ascii="Arial" w:hAnsi="Arial" w:cs="Arial"/>
                        <w:color w:val="000000"/>
                        <w:spacing w:val="6"/>
                        <w:sz w:val="15"/>
                        <w:szCs w:val="15"/>
                      </w:rPr>
                      <w:t>r.a.</w:t>
                    </w:r>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v:textbox>
            </v:shape>
          </w:pict>
        </mc:Fallback>
      </mc:AlternateContent>
    </w:r>
    <w:r>
      <w:rPr>
        <w:noProof/>
        <w:lang w:eastAsia="it-IT"/>
      </w:rPr>
      <mc:AlternateContent>
        <mc:Choice Requires="wps">
          <w:drawing>
            <wp:anchor distT="0" distB="0" distL="114300" distR="114300" simplePos="0" relativeHeight="251655680" behindDoc="0" locked="0" layoutInCell="1" allowOverlap="1">
              <wp:simplePos x="0" y="0"/>
              <wp:positionH relativeFrom="column">
                <wp:posOffset>-52705</wp:posOffset>
              </wp:positionH>
              <wp:positionV relativeFrom="paragraph">
                <wp:posOffset>-50800</wp:posOffset>
              </wp:positionV>
              <wp:extent cx="6210300" cy="12700"/>
              <wp:effectExtent l="13970" t="15875" r="14605"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182EFA7" id="Connettore 1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4pt" to="484.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" strokecolor="#005fa0" strokeweight="2pt">
              <v:shadow opacity="24903f" origin=",.5" offset="0,.55556mm"/>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044" w:rsidRDefault="00810044" w:rsidP="00CD15F5">
      <w:pPr>
        <w:spacing w:after="0" w:line="240" w:lineRule="auto"/>
      </w:pPr>
      <w:r>
        <w:separator/>
      </w:r>
    </w:p>
  </w:footnote>
  <w:footnote w:type="continuationSeparator" w:id="0">
    <w:p w:rsidR="00810044" w:rsidRDefault="00810044" w:rsidP="00CD1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9B3780">
    <w:pPr>
      <w:pStyle w:val="Intestazione"/>
    </w:pPr>
    <w:r w:rsidRPr="009B3780">
      <w:rPr>
        <w:noProof/>
        <w:lang w:eastAsia="it-IT"/>
      </w:rPr>
      <w:drawing>
        <wp:anchor distT="0" distB="0" distL="114300" distR="114300" simplePos="0" relativeHeight="251661824" behindDoc="1" locked="0" layoutInCell="1" allowOverlap="1">
          <wp:simplePos x="0" y="0"/>
          <wp:positionH relativeFrom="column">
            <wp:posOffset>-481584</wp:posOffset>
          </wp:positionH>
          <wp:positionV relativeFrom="paragraph">
            <wp:posOffset>-18618</wp:posOffset>
          </wp:positionV>
          <wp:extent cx="5452719" cy="1177747"/>
          <wp:effectExtent l="19050" t="0" r="0" b="0"/>
          <wp:wrapNone/>
          <wp:docPr id="1"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5452719" cy="1177747"/>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DD1D57" w:rsidP="00B5077C">
    <w:pPr>
      <w:pStyle w:val="Intestazione"/>
      <w:tabs>
        <w:tab w:val="clear" w:pos="4819"/>
        <w:tab w:val="clear" w:pos="9638"/>
        <w:tab w:val="left" w:pos="1656"/>
      </w:tabs>
    </w:pPr>
    <w:r>
      <w:rPr>
        <w:noProof/>
        <w:lang w:eastAsia="it-IT"/>
      </w:rPr>
      <w:drawing>
        <wp:anchor distT="0" distB="0" distL="114300" distR="114300" simplePos="0" relativeHeight="251659776" behindDoc="1" locked="0" layoutInCell="1" allowOverlap="1">
          <wp:simplePos x="0" y="0"/>
          <wp:positionH relativeFrom="column">
            <wp:posOffset>-730301</wp:posOffset>
          </wp:positionH>
          <wp:positionV relativeFrom="paragraph">
            <wp:posOffset>-333172</wp:posOffset>
          </wp:positionV>
          <wp:extent cx="7714682" cy="1667866"/>
          <wp:effectExtent l="19050" t="0" r="568" b="0"/>
          <wp:wrapNone/>
          <wp:docPr id="18"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7733254" cy="1671881"/>
                  </a:xfrm>
                  <a:prstGeom prst="rect">
                    <a:avLst/>
                  </a:prstGeom>
                  <a:noFill/>
                  <a:ln w="9525">
                    <a:noFill/>
                    <a:miter lim="800000"/>
                    <a:headEnd/>
                    <a:tailEnd/>
                  </a:ln>
                </pic:spPr>
              </pic:pic>
            </a:graphicData>
          </a:graphic>
        </wp:anchor>
      </w:drawing>
    </w:r>
    <w:r w:rsidR="00ED61F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6998"/>
    <w:multiLevelType w:val="multilevel"/>
    <w:tmpl w:val="0DC0F2CA"/>
    <w:lvl w:ilvl="0">
      <w:start w:val="11"/>
      <w:numFmt w:val="decimal"/>
      <w:lvlText w:val="%1"/>
      <w:lvlJc w:val="left"/>
      <w:pPr>
        <w:tabs>
          <w:tab w:val="num" w:pos="465"/>
        </w:tabs>
        <w:ind w:left="465" w:hanging="465"/>
      </w:pPr>
      <w:rPr>
        <w:b/>
        <w:sz w:val="24"/>
      </w:rPr>
    </w:lvl>
    <w:lvl w:ilvl="1">
      <w:start w:val="2"/>
      <w:numFmt w:val="decimal"/>
      <w:lvlText w:val="%1.%2"/>
      <w:lvlJc w:val="left"/>
      <w:pPr>
        <w:tabs>
          <w:tab w:val="num" w:pos="645"/>
        </w:tabs>
        <w:ind w:left="645" w:hanging="465"/>
      </w:pPr>
      <w:rPr>
        <w:b/>
        <w:sz w:val="20"/>
        <w:szCs w:val="20"/>
      </w:rPr>
    </w:lvl>
    <w:lvl w:ilvl="2">
      <w:start w:val="1"/>
      <w:numFmt w:val="decimal"/>
      <w:lvlText w:val="%1.%2.%3"/>
      <w:lvlJc w:val="left"/>
      <w:pPr>
        <w:tabs>
          <w:tab w:val="num" w:pos="1080"/>
        </w:tabs>
        <w:ind w:left="1080" w:hanging="720"/>
      </w:pPr>
      <w:rPr>
        <w:b/>
        <w:sz w:val="24"/>
      </w:rPr>
    </w:lvl>
    <w:lvl w:ilvl="3">
      <w:start w:val="1"/>
      <w:numFmt w:val="decimal"/>
      <w:lvlText w:val="%1.%2.%3.%4"/>
      <w:lvlJc w:val="left"/>
      <w:pPr>
        <w:tabs>
          <w:tab w:val="num" w:pos="1260"/>
        </w:tabs>
        <w:ind w:left="1260" w:hanging="720"/>
      </w:pPr>
      <w:rPr>
        <w:b/>
        <w:sz w:val="24"/>
      </w:rPr>
    </w:lvl>
    <w:lvl w:ilvl="4">
      <w:start w:val="1"/>
      <w:numFmt w:val="decimal"/>
      <w:lvlText w:val="%1.%2.%3.%4.%5"/>
      <w:lvlJc w:val="left"/>
      <w:pPr>
        <w:tabs>
          <w:tab w:val="num" w:pos="1800"/>
        </w:tabs>
        <w:ind w:left="1800" w:hanging="1080"/>
      </w:pPr>
      <w:rPr>
        <w:b/>
        <w:sz w:val="24"/>
      </w:rPr>
    </w:lvl>
    <w:lvl w:ilvl="5">
      <w:start w:val="1"/>
      <w:numFmt w:val="decimal"/>
      <w:lvlText w:val="%1.%2.%3.%4.%5.%6"/>
      <w:lvlJc w:val="left"/>
      <w:pPr>
        <w:tabs>
          <w:tab w:val="num" w:pos="1980"/>
        </w:tabs>
        <w:ind w:left="1980" w:hanging="1080"/>
      </w:pPr>
      <w:rPr>
        <w:b/>
        <w:sz w:val="24"/>
      </w:rPr>
    </w:lvl>
    <w:lvl w:ilvl="6">
      <w:start w:val="1"/>
      <w:numFmt w:val="decimal"/>
      <w:lvlText w:val="%1.%2.%3.%4.%5.%6.%7"/>
      <w:lvlJc w:val="left"/>
      <w:pPr>
        <w:tabs>
          <w:tab w:val="num" w:pos="2520"/>
        </w:tabs>
        <w:ind w:left="2520" w:hanging="1440"/>
      </w:pPr>
      <w:rPr>
        <w:b/>
        <w:sz w:val="24"/>
      </w:rPr>
    </w:lvl>
    <w:lvl w:ilvl="7">
      <w:start w:val="1"/>
      <w:numFmt w:val="decimal"/>
      <w:lvlText w:val="%1.%2.%3.%4.%5.%6.%7.%8"/>
      <w:lvlJc w:val="left"/>
      <w:pPr>
        <w:tabs>
          <w:tab w:val="num" w:pos="2700"/>
        </w:tabs>
        <w:ind w:left="2700" w:hanging="1440"/>
      </w:pPr>
      <w:rPr>
        <w:b/>
        <w:sz w:val="24"/>
      </w:rPr>
    </w:lvl>
    <w:lvl w:ilvl="8">
      <w:start w:val="1"/>
      <w:numFmt w:val="decimal"/>
      <w:lvlText w:val="%1.%2.%3.%4.%5.%6.%7.%8.%9"/>
      <w:lvlJc w:val="left"/>
      <w:pPr>
        <w:tabs>
          <w:tab w:val="num" w:pos="3240"/>
        </w:tabs>
        <w:ind w:left="3240" w:hanging="1800"/>
      </w:pPr>
      <w:rPr>
        <w:b/>
        <w:sz w:val="24"/>
      </w:rPr>
    </w:lvl>
  </w:abstractNum>
  <w:abstractNum w:abstractNumId="1" w15:restartNumberingAfterBreak="0">
    <w:nsid w:val="02D97F80"/>
    <w:multiLevelType w:val="hybridMultilevel"/>
    <w:tmpl w:val="2A7C5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03951367"/>
    <w:multiLevelType w:val="multilevel"/>
    <w:tmpl w:val="2A5C80BC"/>
    <w:lvl w:ilvl="0">
      <w:start w:val="13"/>
      <w:numFmt w:val="decimal"/>
      <w:lvlText w:val="%1"/>
      <w:lvlJc w:val="left"/>
      <w:pPr>
        <w:tabs>
          <w:tab w:val="num" w:pos="360"/>
        </w:tabs>
        <w:ind w:left="360" w:hanging="360"/>
      </w:pPr>
      <w:rPr>
        <w:b/>
        <w:sz w:val="24"/>
      </w:rPr>
    </w:lvl>
    <w:lvl w:ilvl="1">
      <w:start w:val="1"/>
      <w:numFmt w:val="decimal"/>
      <w:lvlText w:val="%1.%2"/>
      <w:lvlJc w:val="left"/>
      <w:pPr>
        <w:tabs>
          <w:tab w:val="num" w:pos="360"/>
        </w:tabs>
        <w:ind w:left="360" w:hanging="360"/>
      </w:pPr>
      <w:rPr>
        <w:b/>
        <w:sz w:val="20"/>
        <w:szCs w:val="20"/>
      </w:rPr>
    </w:lvl>
    <w:lvl w:ilvl="2">
      <w:start w:val="1"/>
      <w:numFmt w:val="decimal"/>
      <w:lvlText w:val="%1.%2.%3"/>
      <w:lvlJc w:val="left"/>
      <w:pPr>
        <w:tabs>
          <w:tab w:val="num" w:pos="720"/>
        </w:tabs>
        <w:ind w:left="720" w:hanging="720"/>
      </w:pPr>
      <w:rPr>
        <w:b/>
        <w:sz w:val="24"/>
      </w:rPr>
    </w:lvl>
    <w:lvl w:ilvl="3">
      <w:start w:val="1"/>
      <w:numFmt w:val="decimal"/>
      <w:lvlText w:val="%1.%2.%3.%4"/>
      <w:lvlJc w:val="left"/>
      <w:pPr>
        <w:tabs>
          <w:tab w:val="num" w:pos="720"/>
        </w:tabs>
        <w:ind w:left="720" w:hanging="720"/>
      </w:pPr>
      <w:rPr>
        <w:b/>
        <w:sz w:val="24"/>
      </w:rPr>
    </w:lvl>
    <w:lvl w:ilvl="4">
      <w:start w:val="1"/>
      <w:numFmt w:val="decimal"/>
      <w:lvlText w:val="%1.%2.%3.%4.%5"/>
      <w:lvlJc w:val="left"/>
      <w:pPr>
        <w:tabs>
          <w:tab w:val="num" w:pos="1080"/>
        </w:tabs>
        <w:ind w:left="1080" w:hanging="1080"/>
      </w:pPr>
      <w:rPr>
        <w:b/>
        <w:sz w:val="24"/>
      </w:rPr>
    </w:lvl>
    <w:lvl w:ilvl="5">
      <w:start w:val="1"/>
      <w:numFmt w:val="decimal"/>
      <w:lvlText w:val="%1.%2.%3.%4.%5.%6"/>
      <w:lvlJc w:val="left"/>
      <w:pPr>
        <w:tabs>
          <w:tab w:val="num" w:pos="1080"/>
        </w:tabs>
        <w:ind w:left="1080" w:hanging="1080"/>
      </w:pPr>
      <w:rPr>
        <w:b/>
        <w:sz w:val="24"/>
      </w:rPr>
    </w:lvl>
    <w:lvl w:ilvl="6">
      <w:start w:val="1"/>
      <w:numFmt w:val="decimal"/>
      <w:lvlText w:val="%1.%2.%3.%4.%5.%6.%7"/>
      <w:lvlJc w:val="left"/>
      <w:pPr>
        <w:tabs>
          <w:tab w:val="num" w:pos="1440"/>
        </w:tabs>
        <w:ind w:left="1440" w:hanging="1440"/>
      </w:pPr>
      <w:rPr>
        <w:b/>
        <w:sz w:val="24"/>
      </w:rPr>
    </w:lvl>
    <w:lvl w:ilvl="7">
      <w:start w:val="1"/>
      <w:numFmt w:val="decimal"/>
      <w:lvlText w:val="%1.%2.%3.%4.%5.%6.%7.%8"/>
      <w:lvlJc w:val="left"/>
      <w:pPr>
        <w:tabs>
          <w:tab w:val="num" w:pos="1440"/>
        </w:tabs>
        <w:ind w:left="1440" w:hanging="1440"/>
      </w:pPr>
      <w:rPr>
        <w:b/>
        <w:sz w:val="24"/>
      </w:rPr>
    </w:lvl>
    <w:lvl w:ilvl="8">
      <w:start w:val="1"/>
      <w:numFmt w:val="decimal"/>
      <w:lvlText w:val="%1.%2.%3.%4.%5.%6.%7.%8.%9"/>
      <w:lvlJc w:val="left"/>
      <w:pPr>
        <w:tabs>
          <w:tab w:val="num" w:pos="1800"/>
        </w:tabs>
        <w:ind w:left="1800" w:hanging="1800"/>
      </w:pPr>
      <w:rPr>
        <w:b/>
        <w:sz w:val="24"/>
      </w:rPr>
    </w:lvl>
  </w:abstractNum>
  <w:abstractNum w:abstractNumId="3" w15:restartNumberingAfterBreak="0">
    <w:nsid w:val="17670862"/>
    <w:multiLevelType w:val="hybridMultilevel"/>
    <w:tmpl w:val="75EEC4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24563B57"/>
    <w:multiLevelType w:val="multilevel"/>
    <w:tmpl w:val="87C4CB34"/>
    <w:lvl w:ilvl="0">
      <w:numFmt w:val="bullet"/>
      <w:lvlText w:val="-"/>
      <w:lvlJc w:val="left"/>
      <w:pPr>
        <w:tabs>
          <w:tab w:val="num" w:pos="360"/>
        </w:tabs>
        <w:ind w:left="360" w:hanging="360"/>
      </w:pPr>
    </w:lvl>
    <w:lvl w:ilvl="1">
      <w:numFmt w:val="decimal"/>
      <w:lvlText w:val=""/>
      <w:lvlJc w:val="left"/>
      <w:pPr>
        <w:ind w:left="0" w:firstLine="0"/>
      </w:pPr>
    </w:lvl>
    <w:lvl w:ilvl="2">
      <w:numFmt w:val="decimal"/>
      <w:lvlText w:val=""/>
      <w:lvlJc w:val="left"/>
      <w:pPr>
        <w:ind w:left="0" w:firstLine="0"/>
      </w:pPr>
    </w:lvl>
    <w:lvl w:ilvl="3">
      <w:numFmt w:val="decimal"/>
      <w:lvlText w:val=""/>
      <w:lvlJc w:val="left"/>
      <w:pPr>
        <w:ind w:left="0" w:firstLine="0"/>
      </w:pPr>
    </w:lvl>
    <w:lvl w:ilvl="4">
      <w:numFmt w:val="decimal"/>
      <w:lvlText w:val=""/>
      <w:lvlJc w:val="left"/>
      <w:pPr>
        <w:ind w:left="0" w:firstLine="0"/>
      </w:pPr>
    </w:lvl>
    <w:lvl w:ilvl="5">
      <w:numFmt w:val="decimal"/>
      <w:lvlText w:val=""/>
      <w:lvlJc w:val="left"/>
      <w:pPr>
        <w:ind w:left="0" w:firstLine="0"/>
      </w:pPr>
    </w:lvl>
    <w:lvl w:ilvl="6">
      <w:numFmt w:val="decimal"/>
      <w:lvlText w:val=""/>
      <w:lvlJc w:val="left"/>
      <w:pPr>
        <w:ind w:left="0" w:firstLine="0"/>
      </w:pPr>
    </w:lvl>
    <w:lvl w:ilvl="7">
      <w:numFmt w:val="decimal"/>
      <w:lvlText w:val=""/>
      <w:lvlJc w:val="left"/>
      <w:pPr>
        <w:ind w:left="0" w:firstLine="0"/>
      </w:pPr>
    </w:lvl>
    <w:lvl w:ilvl="8">
      <w:numFmt w:val="decimal"/>
      <w:lvlText w:val=""/>
      <w:lvlJc w:val="left"/>
      <w:pPr>
        <w:ind w:left="0" w:firstLine="0"/>
      </w:pPr>
    </w:lvl>
  </w:abstractNum>
  <w:abstractNum w:abstractNumId="5" w15:restartNumberingAfterBreak="0">
    <w:nsid w:val="24A80094"/>
    <w:multiLevelType w:val="hybridMultilevel"/>
    <w:tmpl w:val="B2726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B714BDB"/>
    <w:multiLevelType w:val="hybridMultilevel"/>
    <w:tmpl w:val="B1A824F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430B4A5E"/>
    <w:multiLevelType w:val="hybridMultilevel"/>
    <w:tmpl w:val="72F816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4968681B"/>
    <w:multiLevelType w:val="hybridMultilevel"/>
    <w:tmpl w:val="4A32B42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9" w15:restartNumberingAfterBreak="0">
    <w:nsid w:val="4CE54433"/>
    <w:multiLevelType w:val="hybridMultilevel"/>
    <w:tmpl w:val="266ED7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54504119"/>
    <w:multiLevelType w:val="hybridMultilevel"/>
    <w:tmpl w:val="5FAE0C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15:restartNumberingAfterBreak="0">
    <w:nsid w:val="54B72AE9"/>
    <w:multiLevelType w:val="hybridMultilevel"/>
    <w:tmpl w:val="D2C6A3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5D3A450D"/>
    <w:multiLevelType w:val="hybridMultilevel"/>
    <w:tmpl w:val="9928FDFE"/>
    <w:lvl w:ilvl="0" w:tplc="B4CC7BA6">
      <w:start w:val="1"/>
      <w:numFmt w:val="decimal"/>
      <w:lvlText w:val="1.%1"/>
      <w:lvlJc w:val="left"/>
      <w:pPr>
        <w:tabs>
          <w:tab w:val="num" w:pos="720"/>
        </w:tabs>
        <w:ind w:left="720" w:hanging="360"/>
      </w:pPr>
      <w:rPr>
        <w:b/>
        <w:i w:val="0"/>
      </w:rPr>
    </w:lvl>
    <w:lvl w:ilvl="1" w:tplc="C3FE58C0">
      <w:start w:val="2"/>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13" w15:restartNumberingAfterBreak="0">
    <w:nsid w:val="6A3716F5"/>
    <w:multiLevelType w:val="hybridMultilevel"/>
    <w:tmpl w:val="B3B26A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6B21207A"/>
    <w:multiLevelType w:val="hybridMultilevel"/>
    <w:tmpl w:val="B06EF8C8"/>
    <w:lvl w:ilvl="0" w:tplc="AA1A2A00">
      <w:start w:val="1"/>
      <w:numFmt w:val="lowerLetter"/>
      <w:lvlText w:val="%1)"/>
      <w:lvlJc w:val="left"/>
      <w:pPr>
        <w:tabs>
          <w:tab w:val="num" w:pos="1429"/>
        </w:tabs>
        <w:ind w:left="1429" w:hanging="720"/>
      </w:pPr>
    </w:lvl>
    <w:lvl w:ilvl="1" w:tplc="04100019">
      <w:start w:val="1"/>
      <w:numFmt w:val="lowerLetter"/>
      <w:lvlText w:val="%2."/>
      <w:lvlJc w:val="left"/>
      <w:pPr>
        <w:tabs>
          <w:tab w:val="num" w:pos="1789"/>
        </w:tabs>
        <w:ind w:left="1789" w:hanging="360"/>
      </w:pPr>
    </w:lvl>
    <w:lvl w:ilvl="2" w:tplc="0410001B">
      <w:start w:val="1"/>
      <w:numFmt w:val="lowerRoman"/>
      <w:lvlText w:val="%3."/>
      <w:lvlJc w:val="right"/>
      <w:pPr>
        <w:tabs>
          <w:tab w:val="num" w:pos="2509"/>
        </w:tabs>
        <w:ind w:left="2509" w:hanging="180"/>
      </w:pPr>
    </w:lvl>
    <w:lvl w:ilvl="3" w:tplc="0410000F">
      <w:start w:val="1"/>
      <w:numFmt w:val="decimal"/>
      <w:lvlText w:val="%4."/>
      <w:lvlJc w:val="left"/>
      <w:pPr>
        <w:tabs>
          <w:tab w:val="num" w:pos="3229"/>
        </w:tabs>
        <w:ind w:left="3229" w:hanging="360"/>
      </w:pPr>
    </w:lvl>
    <w:lvl w:ilvl="4" w:tplc="04100019">
      <w:start w:val="1"/>
      <w:numFmt w:val="lowerLetter"/>
      <w:lvlText w:val="%5."/>
      <w:lvlJc w:val="left"/>
      <w:pPr>
        <w:tabs>
          <w:tab w:val="num" w:pos="3949"/>
        </w:tabs>
        <w:ind w:left="3949" w:hanging="360"/>
      </w:pPr>
    </w:lvl>
    <w:lvl w:ilvl="5" w:tplc="0410001B">
      <w:start w:val="1"/>
      <w:numFmt w:val="lowerRoman"/>
      <w:lvlText w:val="%6."/>
      <w:lvlJc w:val="right"/>
      <w:pPr>
        <w:tabs>
          <w:tab w:val="num" w:pos="4669"/>
        </w:tabs>
        <w:ind w:left="4669" w:hanging="180"/>
      </w:pPr>
    </w:lvl>
    <w:lvl w:ilvl="6" w:tplc="0410000F">
      <w:start w:val="1"/>
      <w:numFmt w:val="decimal"/>
      <w:lvlText w:val="%7."/>
      <w:lvlJc w:val="left"/>
      <w:pPr>
        <w:tabs>
          <w:tab w:val="num" w:pos="5389"/>
        </w:tabs>
        <w:ind w:left="5389" w:hanging="360"/>
      </w:pPr>
    </w:lvl>
    <w:lvl w:ilvl="7" w:tplc="04100019">
      <w:start w:val="1"/>
      <w:numFmt w:val="lowerLetter"/>
      <w:lvlText w:val="%8."/>
      <w:lvlJc w:val="left"/>
      <w:pPr>
        <w:tabs>
          <w:tab w:val="num" w:pos="6109"/>
        </w:tabs>
        <w:ind w:left="6109" w:hanging="360"/>
      </w:pPr>
    </w:lvl>
    <w:lvl w:ilvl="8" w:tplc="0410001B">
      <w:start w:val="1"/>
      <w:numFmt w:val="lowerRoman"/>
      <w:lvlText w:val="%9."/>
      <w:lvlJc w:val="right"/>
      <w:pPr>
        <w:tabs>
          <w:tab w:val="num" w:pos="6829"/>
        </w:tabs>
        <w:ind w:left="6829" w:hanging="180"/>
      </w:pPr>
    </w:lvl>
  </w:abstractNum>
  <w:abstractNum w:abstractNumId="15" w15:restartNumberingAfterBreak="0">
    <w:nsid w:val="767F3AA6"/>
    <w:multiLevelType w:val="hybridMultilevel"/>
    <w:tmpl w:val="884EA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76D17809"/>
    <w:multiLevelType w:val="hybridMultilevel"/>
    <w:tmpl w:val="9D240FB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num w:numId="1">
    <w:abstractNumId w:val="1"/>
  </w:num>
  <w:num w:numId="2">
    <w:abstractNumId w:val="9"/>
  </w:num>
  <w:num w:numId="3">
    <w:abstractNumId w:val="10"/>
  </w:num>
  <w:num w:numId="4">
    <w:abstractNumId w:val="7"/>
  </w:num>
  <w:num w:numId="5">
    <w:abstractNumId w:val="13"/>
  </w:num>
  <w:num w:numId="6">
    <w:abstractNumId w:val="3"/>
  </w:num>
  <w:num w:numId="7">
    <w:abstractNumId w:val="15"/>
  </w:num>
  <w:num w:numId="8">
    <w:abstractNumId w:val="11"/>
  </w:num>
  <w:num w:numId="9">
    <w:abstractNumId w:val="5"/>
  </w:num>
  <w:num w:numId="10">
    <w:abstractNumId w:val="6"/>
  </w:num>
  <w:num w:numId="11">
    <w:abstractNumId w:val="8"/>
  </w:num>
  <w:num w:numId="12">
    <w:abstractNumId w:val="1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6"/>
    <w:lvlOverride w:ilvl="0"/>
    <w:lvlOverride w:ilvl="1"/>
    <w:lvlOverride w:ilvl="2"/>
    <w:lvlOverride w:ilvl="3"/>
    <w:lvlOverride w:ilvl="4"/>
    <w:lvlOverride w:ilvl="5"/>
    <w:lvlOverride w:ilvl="6"/>
    <w:lvlOverride w:ilvl="7"/>
    <w:lvlOverride w:ilvl="8"/>
  </w:num>
  <w:num w:numId="14">
    <w:abstractNumId w:val="4"/>
    <w:lvlOverride w:ilvl="0"/>
    <w:lvlOverride w:ilvl="1"/>
    <w:lvlOverride w:ilvl="2"/>
    <w:lvlOverride w:ilvl="3"/>
    <w:lvlOverride w:ilvl="4"/>
    <w:lvlOverride w:ilvl="5"/>
    <w:lvlOverride w:ilvl="6"/>
    <w:lvlOverride w:ilvl="7"/>
    <w:lvlOverride w:ilvl="8"/>
  </w:num>
  <w:num w:numId="15">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1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
    <w:lvlOverride w:ilvl="0">
      <w:startOverride w:val="1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410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F5"/>
    <w:rsid w:val="00020FC5"/>
    <w:rsid w:val="0003468F"/>
    <w:rsid w:val="00034F91"/>
    <w:rsid w:val="00050150"/>
    <w:rsid w:val="0005265C"/>
    <w:rsid w:val="000656F9"/>
    <w:rsid w:val="00075F85"/>
    <w:rsid w:val="0008334A"/>
    <w:rsid w:val="000878EF"/>
    <w:rsid w:val="00091C43"/>
    <w:rsid w:val="000931DB"/>
    <w:rsid w:val="000A1232"/>
    <w:rsid w:val="000A4E43"/>
    <w:rsid w:val="000B4C7C"/>
    <w:rsid w:val="000F6991"/>
    <w:rsid w:val="00114B58"/>
    <w:rsid w:val="00120BEF"/>
    <w:rsid w:val="001330B1"/>
    <w:rsid w:val="00133D56"/>
    <w:rsid w:val="001343B8"/>
    <w:rsid w:val="00136640"/>
    <w:rsid w:val="00140DE0"/>
    <w:rsid w:val="00142C90"/>
    <w:rsid w:val="00146CC8"/>
    <w:rsid w:val="00172796"/>
    <w:rsid w:val="00185DDE"/>
    <w:rsid w:val="00186BFE"/>
    <w:rsid w:val="001A16FF"/>
    <w:rsid w:val="001B40B6"/>
    <w:rsid w:val="001C1FDB"/>
    <w:rsid w:val="001C319B"/>
    <w:rsid w:val="001C5BDC"/>
    <w:rsid w:val="001C7852"/>
    <w:rsid w:val="001D6F87"/>
    <w:rsid w:val="001E5402"/>
    <w:rsid w:val="001E778A"/>
    <w:rsid w:val="001F2FBD"/>
    <w:rsid w:val="0020422B"/>
    <w:rsid w:val="00215C4B"/>
    <w:rsid w:val="002179F5"/>
    <w:rsid w:val="002306FE"/>
    <w:rsid w:val="00243ADA"/>
    <w:rsid w:val="002456CF"/>
    <w:rsid w:val="00246BFC"/>
    <w:rsid w:val="00251F39"/>
    <w:rsid w:val="0025369A"/>
    <w:rsid w:val="0026273A"/>
    <w:rsid w:val="00263659"/>
    <w:rsid w:val="0026393F"/>
    <w:rsid w:val="00266C8F"/>
    <w:rsid w:val="00283449"/>
    <w:rsid w:val="00285C1F"/>
    <w:rsid w:val="002C4818"/>
    <w:rsid w:val="002E04A3"/>
    <w:rsid w:val="00300661"/>
    <w:rsid w:val="00301EEA"/>
    <w:rsid w:val="003121E0"/>
    <w:rsid w:val="003132ED"/>
    <w:rsid w:val="00321970"/>
    <w:rsid w:val="0032291E"/>
    <w:rsid w:val="003344EA"/>
    <w:rsid w:val="00336D39"/>
    <w:rsid w:val="00337C8B"/>
    <w:rsid w:val="00343E0A"/>
    <w:rsid w:val="00353C2C"/>
    <w:rsid w:val="00354B24"/>
    <w:rsid w:val="00356C4A"/>
    <w:rsid w:val="003757D9"/>
    <w:rsid w:val="00380795"/>
    <w:rsid w:val="00382BFF"/>
    <w:rsid w:val="00394E4F"/>
    <w:rsid w:val="003A4A2F"/>
    <w:rsid w:val="003B3383"/>
    <w:rsid w:val="003B426E"/>
    <w:rsid w:val="003B4AAE"/>
    <w:rsid w:val="003B669F"/>
    <w:rsid w:val="003B72A8"/>
    <w:rsid w:val="003C3DBC"/>
    <w:rsid w:val="003C3E93"/>
    <w:rsid w:val="003C4AAA"/>
    <w:rsid w:val="003E20EA"/>
    <w:rsid w:val="003E4440"/>
    <w:rsid w:val="003F77B6"/>
    <w:rsid w:val="0043104D"/>
    <w:rsid w:val="00460803"/>
    <w:rsid w:val="004A292B"/>
    <w:rsid w:val="004B65F6"/>
    <w:rsid w:val="004C78DC"/>
    <w:rsid w:val="004D0425"/>
    <w:rsid w:val="004D62DD"/>
    <w:rsid w:val="004E7EF0"/>
    <w:rsid w:val="004F3337"/>
    <w:rsid w:val="004F3603"/>
    <w:rsid w:val="005041AE"/>
    <w:rsid w:val="00505020"/>
    <w:rsid w:val="00505F80"/>
    <w:rsid w:val="00516AB3"/>
    <w:rsid w:val="00516B84"/>
    <w:rsid w:val="005333BC"/>
    <w:rsid w:val="005337E6"/>
    <w:rsid w:val="00562879"/>
    <w:rsid w:val="00566E46"/>
    <w:rsid w:val="00587964"/>
    <w:rsid w:val="00597274"/>
    <w:rsid w:val="005A5220"/>
    <w:rsid w:val="005B1241"/>
    <w:rsid w:val="005C517F"/>
    <w:rsid w:val="005E0DE3"/>
    <w:rsid w:val="006212A0"/>
    <w:rsid w:val="00623871"/>
    <w:rsid w:val="00624A08"/>
    <w:rsid w:val="00625B7C"/>
    <w:rsid w:val="00635A2D"/>
    <w:rsid w:val="00637044"/>
    <w:rsid w:val="0064301F"/>
    <w:rsid w:val="00645084"/>
    <w:rsid w:val="00653537"/>
    <w:rsid w:val="00655687"/>
    <w:rsid w:val="006637DB"/>
    <w:rsid w:val="0066452B"/>
    <w:rsid w:val="006645E4"/>
    <w:rsid w:val="00666ADE"/>
    <w:rsid w:val="0068225E"/>
    <w:rsid w:val="00693FE6"/>
    <w:rsid w:val="006A647A"/>
    <w:rsid w:val="006B4742"/>
    <w:rsid w:val="006B60CB"/>
    <w:rsid w:val="006D3DE9"/>
    <w:rsid w:val="006D68BE"/>
    <w:rsid w:val="006E281F"/>
    <w:rsid w:val="006E2A73"/>
    <w:rsid w:val="006E5E51"/>
    <w:rsid w:val="006F5DEF"/>
    <w:rsid w:val="00703BC6"/>
    <w:rsid w:val="00704E19"/>
    <w:rsid w:val="0071415D"/>
    <w:rsid w:val="007160D8"/>
    <w:rsid w:val="007202D5"/>
    <w:rsid w:val="00726E86"/>
    <w:rsid w:val="00734468"/>
    <w:rsid w:val="00753315"/>
    <w:rsid w:val="0075403F"/>
    <w:rsid w:val="007707B2"/>
    <w:rsid w:val="007768E6"/>
    <w:rsid w:val="00780338"/>
    <w:rsid w:val="007866F8"/>
    <w:rsid w:val="007946A6"/>
    <w:rsid w:val="007C6D45"/>
    <w:rsid w:val="007D3E4B"/>
    <w:rsid w:val="007D4169"/>
    <w:rsid w:val="007E3F1E"/>
    <w:rsid w:val="007E4405"/>
    <w:rsid w:val="007F0B11"/>
    <w:rsid w:val="007F6055"/>
    <w:rsid w:val="00804A0C"/>
    <w:rsid w:val="00806F56"/>
    <w:rsid w:val="00810044"/>
    <w:rsid w:val="00837826"/>
    <w:rsid w:val="0084514B"/>
    <w:rsid w:val="00852C58"/>
    <w:rsid w:val="00860B6F"/>
    <w:rsid w:val="00864811"/>
    <w:rsid w:val="00875D6C"/>
    <w:rsid w:val="00884D44"/>
    <w:rsid w:val="00891EA2"/>
    <w:rsid w:val="008C4D8D"/>
    <w:rsid w:val="008C78A4"/>
    <w:rsid w:val="008D64E1"/>
    <w:rsid w:val="008E05AD"/>
    <w:rsid w:val="008E4A34"/>
    <w:rsid w:val="008E5637"/>
    <w:rsid w:val="008E5F99"/>
    <w:rsid w:val="009378F3"/>
    <w:rsid w:val="00944480"/>
    <w:rsid w:val="009505D1"/>
    <w:rsid w:val="0095340B"/>
    <w:rsid w:val="00955CB0"/>
    <w:rsid w:val="00970E82"/>
    <w:rsid w:val="00973181"/>
    <w:rsid w:val="00977572"/>
    <w:rsid w:val="009B3780"/>
    <w:rsid w:val="009B3D78"/>
    <w:rsid w:val="009C11DC"/>
    <w:rsid w:val="009C4620"/>
    <w:rsid w:val="009C6545"/>
    <w:rsid w:val="009D1F8D"/>
    <w:rsid w:val="009E1D90"/>
    <w:rsid w:val="009E61D6"/>
    <w:rsid w:val="009F273A"/>
    <w:rsid w:val="00A05876"/>
    <w:rsid w:val="00A0722F"/>
    <w:rsid w:val="00A0777B"/>
    <w:rsid w:val="00A10524"/>
    <w:rsid w:val="00A15768"/>
    <w:rsid w:val="00A3058E"/>
    <w:rsid w:val="00A305D0"/>
    <w:rsid w:val="00A30A0B"/>
    <w:rsid w:val="00A31067"/>
    <w:rsid w:val="00A325F6"/>
    <w:rsid w:val="00A33FCB"/>
    <w:rsid w:val="00A358DA"/>
    <w:rsid w:val="00A632AB"/>
    <w:rsid w:val="00A77C96"/>
    <w:rsid w:val="00AA0E54"/>
    <w:rsid w:val="00AA2602"/>
    <w:rsid w:val="00AA2624"/>
    <w:rsid w:val="00AA5DCD"/>
    <w:rsid w:val="00AD38BF"/>
    <w:rsid w:val="00AE3C34"/>
    <w:rsid w:val="00AE56F2"/>
    <w:rsid w:val="00AF5CDE"/>
    <w:rsid w:val="00B06BD1"/>
    <w:rsid w:val="00B2740E"/>
    <w:rsid w:val="00B34FD9"/>
    <w:rsid w:val="00B44BE6"/>
    <w:rsid w:val="00B47B0C"/>
    <w:rsid w:val="00B47DAC"/>
    <w:rsid w:val="00B5077C"/>
    <w:rsid w:val="00B8256A"/>
    <w:rsid w:val="00B95958"/>
    <w:rsid w:val="00B97F6A"/>
    <w:rsid w:val="00BB2054"/>
    <w:rsid w:val="00BB61E5"/>
    <w:rsid w:val="00BC4F6F"/>
    <w:rsid w:val="00BC646E"/>
    <w:rsid w:val="00BD077A"/>
    <w:rsid w:val="00BF2A29"/>
    <w:rsid w:val="00BF6BAB"/>
    <w:rsid w:val="00C26652"/>
    <w:rsid w:val="00C37642"/>
    <w:rsid w:val="00C4155D"/>
    <w:rsid w:val="00C422B6"/>
    <w:rsid w:val="00C47B35"/>
    <w:rsid w:val="00C56CD1"/>
    <w:rsid w:val="00C82701"/>
    <w:rsid w:val="00C94FAD"/>
    <w:rsid w:val="00C9699C"/>
    <w:rsid w:val="00CC5E54"/>
    <w:rsid w:val="00CD15F5"/>
    <w:rsid w:val="00CE28FB"/>
    <w:rsid w:val="00CF72C4"/>
    <w:rsid w:val="00CF755C"/>
    <w:rsid w:val="00D00999"/>
    <w:rsid w:val="00D312C5"/>
    <w:rsid w:val="00D43130"/>
    <w:rsid w:val="00D50623"/>
    <w:rsid w:val="00D61115"/>
    <w:rsid w:val="00D61D0D"/>
    <w:rsid w:val="00D72934"/>
    <w:rsid w:val="00D7542D"/>
    <w:rsid w:val="00D77271"/>
    <w:rsid w:val="00D9440B"/>
    <w:rsid w:val="00D95AD1"/>
    <w:rsid w:val="00DA45AD"/>
    <w:rsid w:val="00DA72E2"/>
    <w:rsid w:val="00DA79BB"/>
    <w:rsid w:val="00DB13A0"/>
    <w:rsid w:val="00DD1D57"/>
    <w:rsid w:val="00DD58BF"/>
    <w:rsid w:val="00DE56DD"/>
    <w:rsid w:val="00DF32B2"/>
    <w:rsid w:val="00E00855"/>
    <w:rsid w:val="00E02772"/>
    <w:rsid w:val="00E24727"/>
    <w:rsid w:val="00E613D4"/>
    <w:rsid w:val="00E63076"/>
    <w:rsid w:val="00E661D4"/>
    <w:rsid w:val="00E67CA3"/>
    <w:rsid w:val="00E74DBC"/>
    <w:rsid w:val="00E751B9"/>
    <w:rsid w:val="00E90402"/>
    <w:rsid w:val="00E95066"/>
    <w:rsid w:val="00EA3E6B"/>
    <w:rsid w:val="00EB4730"/>
    <w:rsid w:val="00EB72A1"/>
    <w:rsid w:val="00ED61F9"/>
    <w:rsid w:val="00EE19E3"/>
    <w:rsid w:val="00EE69D7"/>
    <w:rsid w:val="00EF3874"/>
    <w:rsid w:val="00EF5972"/>
    <w:rsid w:val="00F0221D"/>
    <w:rsid w:val="00F12124"/>
    <w:rsid w:val="00F20E65"/>
    <w:rsid w:val="00F26944"/>
    <w:rsid w:val="00F42179"/>
    <w:rsid w:val="00F42284"/>
    <w:rsid w:val="00F526ED"/>
    <w:rsid w:val="00F612B5"/>
    <w:rsid w:val="00F73F18"/>
    <w:rsid w:val="00F822A1"/>
    <w:rsid w:val="00F82AEE"/>
    <w:rsid w:val="00F909B8"/>
    <w:rsid w:val="00F93D3C"/>
    <w:rsid w:val="00FA32F0"/>
    <w:rsid w:val="00FD0606"/>
    <w:rsid w:val="00FD2799"/>
    <w:rsid w:val="00FD52F5"/>
    <w:rsid w:val="00FE0960"/>
    <w:rsid w:val="00FE5641"/>
    <w:rsid w:val="00FE639A"/>
    <w:rsid w:val="00FE63E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4"/>
    <o:shapelayout v:ext="edit">
      <o:idmap v:ext="edit" data="1"/>
    </o:shapelayout>
  </w:shapeDefaults>
  <w:decimalSymbol w:val=","/>
  <w:listSeparator w:val=";"/>
  <w14:docId w14:val="76BBB7ED"/>
  <w15:docId w15:val="{A037B573-F193-45B8-A215-77FDD615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3315"/>
    <w:pPr>
      <w:spacing w:before="120" w:after="120" w:line="276" w:lineRule="auto"/>
      <w:jc w:val="both"/>
    </w:pPr>
    <w:rPr>
      <w:rFonts w:ascii="Helvetica" w:hAnsi="Helvetica"/>
      <w:sz w:val="22"/>
      <w:szCs w:val="22"/>
      <w:lang w:eastAsia="en-US"/>
    </w:rPr>
  </w:style>
  <w:style w:type="paragraph" w:styleId="Titolo1">
    <w:name w:val="heading 1"/>
    <w:basedOn w:val="Normale"/>
    <w:next w:val="Normale"/>
    <w:link w:val="Titolo1Carattere"/>
    <w:qFormat/>
    <w:rsid w:val="0003468F"/>
    <w:pPr>
      <w:keepNext/>
      <w:spacing w:after="0" w:line="240" w:lineRule="auto"/>
      <w:outlineLvl w:val="0"/>
    </w:pPr>
    <w:rPr>
      <w:rFonts w:eastAsia="Times New Roman" w:cs="Arial"/>
      <w:b/>
      <w:bCs/>
      <w:caps/>
      <w:color w:val="339966"/>
      <w:sz w:val="32"/>
      <w:szCs w:val="24"/>
      <w:lang w:eastAsia="it-IT"/>
    </w:rPr>
  </w:style>
  <w:style w:type="paragraph" w:styleId="Titolo2">
    <w:name w:val="heading 2"/>
    <w:basedOn w:val="Normale"/>
    <w:next w:val="Normale"/>
    <w:link w:val="Titolo2Carattere"/>
    <w:qFormat/>
    <w:rsid w:val="0003468F"/>
    <w:pPr>
      <w:keepNext/>
      <w:spacing w:before="600" w:after="0" w:line="360" w:lineRule="auto"/>
      <w:outlineLvl w:val="1"/>
    </w:pPr>
    <w:rPr>
      <w:rFonts w:eastAsia="Times New Roman" w:cs="Arial"/>
      <w:b/>
      <w:bCs/>
      <w:caps/>
      <w:color w:val="0070C0"/>
      <w:sz w:val="32"/>
      <w:szCs w:val="24"/>
      <w:lang w:eastAsia="it-IT"/>
    </w:rPr>
  </w:style>
  <w:style w:type="paragraph" w:styleId="Titolo4">
    <w:name w:val="heading 4"/>
    <w:basedOn w:val="Normale"/>
    <w:next w:val="Normale"/>
    <w:link w:val="Titolo4Carattere"/>
    <w:uiPriority w:val="9"/>
    <w:semiHidden/>
    <w:unhideWhenUsed/>
    <w:qFormat/>
    <w:rsid w:val="00891EA2"/>
    <w:pPr>
      <w:keepNext/>
      <w:keepLines/>
      <w:spacing w:before="40" w:after="0"/>
      <w:outlineLvl w:val="3"/>
    </w:pPr>
    <w:rPr>
      <w:rFonts w:asciiTheme="majorHAnsi" w:eastAsiaTheme="majorEastAsia" w:hAnsiTheme="majorHAnsi" w:cstheme="majorBidi"/>
      <w:i/>
      <w:iCs/>
      <w:color w:val="365F91" w:themeColor="accent1" w:themeShade="BF"/>
    </w:rPr>
  </w:style>
  <w:style w:type="paragraph" w:styleId="Titolo5">
    <w:name w:val="heading 5"/>
    <w:basedOn w:val="Normale"/>
    <w:next w:val="Normale"/>
    <w:link w:val="Titolo5Carattere"/>
    <w:uiPriority w:val="9"/>
    <w:semiHidden/>
    <w:unhideWhenUsed/>
    <w:qFormat/>
    <w:rsid w:val="00891EA2"/>
    <w:pPr>
      <w:keepNext/>
      <w:keepLines/>
      <w:spacing w:before="40" w:after="0"/>
      <w:outlineLvl w:val="4"/>
    </w:pPr>
    <w:rPr>
      <w:rFonts w:asciiTheme="majorHAnsi" w:eastAsiaTheme="majorEastAsia" w:hAnsiTheme="majorHAnsi" w:cstheme="majorBidi"/>
      <w:color w:val="365F91" w:themeColor="accent1" w:themeShade="BF"/>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D15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D15F5"/>
  </w:style>
  <w:style w:type="paragraph" w:styleId="Pidipagina">
    <w:name w:val="footer"/>
    <w:basedOn w:val="Normale"/>
    <w:link w:val="PidipaginaCarattere"/>
    <w:uiPriority w:val="99"/>
    <w:unhideWhenUsed/>
    <w:rsid w:val="00CD15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15F5"/>
  </w:style>
  <w:style w:type="paragraph" w:styleId="Testofumetto">
    <w:name w:val="Balloon Text"/>
    <w:basedOn w:val="Normale"/>
    <w:link w:val="TestofumettoCarattere"/>
    <w:uiPriority w:val="99"/>
    <w:semiHidden/>
    <w:unhideWhenUsed/>
    <w:rsid w:val="00CD15F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CD15F5"/>
    <w:rPr>
      <w:rFonts w:ascii="Tahoma" w:hAnsi="Tahoma" w:cs="Tahoma"/>
      <w:sz w:val="16"/>
      <w:szCs w:val="16"/>
    </w:rPr>
  </w:style>
  <w:style w:type="paragraph" w:customStyle="1" w:styleId="Paragrafobase">
    <w:name w:val="[Paragrafo base]"/>
    <w:basedOn w:val="Normale"/>
    <w:uiPriority w:val="99"/>
    <w:rsid w:val="00120BEF"/>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 w:type="paragraph" w:styleId="Paragrafoelenco">
    <w:name w:val="List Paragraph"/>
    <w:basedOn w:val="Normale"/>
    <w:uiPriority w:val="34"/>
    <w:qFormat/>
    <w:rsid w:val="0003468F"/>
    <w:pPr>
      <w:ind w:left="720"/>
      <w:contextualSpacing/>
    </w:pPr>
  </w:style>
  <w:style w:type="table" w:customStyle="1" w:styleId="Calendar1">
    <w:name w:val="Calendar 1"/>
    <w:basedOn w:val="Tabellanormale"/>
    <w:uiPriority w:val="99"/>
    <w:qFormat/>
    <w:rsid w:val="00F42179"/>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Titolo1Carattere">
    <w:name w:val="Titolo 1 Carattere"/>
    <w:basedOn w:val="Carpredefinitoparagrafo"/>
    <w:link w:val="Titolo1"/>
    <w:rsid w:val="0003468F"/>
    <w:rPr>
      <w:rFonts w:ascii="Helvetica" w:eastAsia="Times New Roman" w:hAnsi="Helvetica" w:cs="Arial"/>
      <w:b/>
      <w:bCs/>
      <w:caps/>
      <w:color w:val="339966"/>
      <w:sz w:val="32"/>
      <w:szCs w:val="24"/>
    </w:rPr>
  </w:style>
  <w:style w:type="character" w:customStyle="1" w:styleId="Titolo2Carattere">
    <w:name w:val="Titolo 2 Carattere"/>
    <w:basedOn w:val="Carpredefinitoparagrafo"/>
    <w:link w:val="Titolo2"/>
    <w:rsid w:val="0003468F"/>
    <w:rPr>
      <w:rFonts w:ascii="Helvetica" w:eastAsia="Times New Roman" w:hAnsi="Helvetica" w:cs="Arial"/>
      <w:b/>
      <w:bCs/>
      <w:caps/>
      <w:color w:val="0070C0"/>
      <w:sz w:val="32"/>
      <w:szCs w:val="24"/>
    </w:rPr>
  </w:style>
  <w:style w:type="paragraph" w:customStyle="1" w:styleId="font9">
    <w:name w:val="font_9"/>
    <w:basedOn w:val="Normale"/>
    <w:rsid w:val="00753315"/>
    <w:pPr>
      <w:spacing w:before="100" w:beforeAutospacing="1" w:after="100" w:afterAutospacing="1" w:line="240" w:lineRule="auto"/>
      <w:jc w:val="left"/>
    </w:pPr>
    <w:rPr>
      <w:rFonts w:ascii="Times New Roman" w:eastAsia="Times New Roman" w:hAnsi="Times New Roman"/>
      <w:sz w:val="24"/>
      <w:szCs w:val="24"/>
      <w:lang w:eastAsia="it-IT"/>
    </w:rPr>
  </w:style>
  <w:style w:type="character" w:customStyle="1" w:styleId="color2">
    <w:name w:val="color_2"/>
    <w:basedOn w:val="Carpredefinitoparagrafo"/>
    <w:rsid w:val="00753315"/>
  </w:style>
  <w:style w:type="character" w:styleId="Collegamentoipertestuale">
    <w:name w:val="Hyperlink"/>
    <w:basedOn w:val="Carpredefinitoparagrafo"/>
    <w:uiPriority w:val="99"/>
    <w:unhideWhenUsed/>
    <w:rsid w:val="006F5DEF"/>
    <w:rPr>
      <w:color w:val="0000FF" w:themeColor="hyperlink"/>
      <w:u w:val="single"/>
    </w:rPr>
  </w:style>
  <w:style w:type="character" w:customStyle="1" w:styleId="Titolo4Carattere">
    <w:name w:val="Titolo 4 Carattere"/>
    <w:basedOn w:val="Carpredefinitoparagrafo"/>
    <w:link w:val="Titolo4"/>
    <w:uiPriority w:val="9"/>
    <w:semiHidden/>
    <w:rsid w:val="00891EA2"/>
    <w:rPr>
      <w:rFonts w:asciiTheme="majorHAnsi" w:eastAsiaTheme="majorEastAsia" w:hAnsiTheme="majorHAnsi" w:cstheme="majorBidi"/>
      <w:i/>
      <w:iCs/>
      <w:color w:val="365F91" w:themeColor="accent1" w:themeShade="BF"/>
      <w:sz w:val="22"/>
      <w:szCs w:val="22"/>
      <w:lang w:eastAsia="en-US"/>
    </w:rPr>
  </w:style>
  <w:style w:type="character" w:customStyle="1" w:styleId="Titolo5Carattere">
    <w:name w:val="Titolo 5 Carattere"/>
    <w:basedOn w:val="Carpredefinitoparagrafo"/>
    <w:link w:val="Titolo5"/>
    <w:uiPriority w:val="9"/>
    <w:semiHidden/>
    <w:rsid w:val="00891EA2"/>
    <w:rPr>
      <w:rFonts w:asciiTheme="majorHAnsi" w:eastAsiaTheme="majorEastAsia" w:hAnsiTheme="majorHAnsi" w:cstheme="majorBidi"/>
      <w:color w:val="365F91" w:themeColor="accent1" w:themeShade="BF"/>
      <w:sz w:val="22"/>
      <w:szCs w:val="22"/>
      <w:lang w:eastAsia="en-US"/>
    </w:rPr>
  </w:style>
  <w:style w:type="paragraph" w:styleId="Rientrocorpodeltesto">
    <w:name w:val="Body Text Indent"/>
    <w:basedOn w:val="Normale"/>
    <w:link w:val="RientrocorpodeltestoCarattere"/>
    <w:semiHidden/>
    <w:unhideWhenUsed/>
    <w:rsid w:val="00891EA2"/>
    <w:pPr>
      <w:spacing w:before="0" w:line="240" w:lineRule="auto"/>
      <w:ind w:left="360"/>
      <w:jc w:val="left"/>
    </w:pPr>
    <w:rPr>
      <w:rFonts w:ascii="Times New Roman" w:eastAsia="Times New Roman" w:hAnsi="Times New Roman"/>
      <w:sz w:val="24"/>
      <w:szCs w:val="24"/>
      <w:lang w:val="x-none"/>
    </w:rPr>
  </w:style>
  <w:style w:type="character" w:customStyle="1" w:styleId="RientrocorpodeltestoCarattere">
    <w:name w:val="Rientro corpo del testo Carattere"/>
    <w:basedOn w:val="Carpredefinitoparagrafo"/>
    <w:link w:val="Rientrocorpodeltesto"/>
    <w:semiHidden/>
    <w:rsid w:val="00891EA2"/>
    <w:rPr>
      <w:rFonts w:ascii="Times New Roman" w:eastAsia="Times New Roman" w:hAnsi="Times New Roman"/>
      <w:sz w:val="24"/>
      <w:szCs w:val="24"/>
      <w:lang w:val="x-none" w:eastAsia="en-US"/>
    </w:rPr>
  </w:style>
  <w:style w:type="paragraph" w:styleId="Rientrocorpodeltesto2">
    <w:name w:val="Body Text Indent 2"/>
    <w:basedOn w:val="Normale"/>
    <w:link w:val="Rientrocorpodeltesto2Carattere"/>
    <w:uiPriority w:val="99"/>
    <w:semiHidden/>
    <w:unhideWhenUsed/>
    <w:rsid w:val="00891EA2"/>
    <w:pPr>
      <w:spacing w:before="0" w:line="480" w:lineRule="auto"/>
      <w:ind w:left="283"/>
      <w:jc w:val="left"/>
    </w:pPr>
    <w:rPr>
      <w:rFonts w:ascii="Times New Roman" w:eastAsia="Times New Roman" w:hAnsi="Times New Roman"/>
      <w:sz w:val="24"/>
      <w:szCs w:val="24"/>
      <w:lang w:val="x-none"/>
    </w:rPr>
  </w:style>
  <w:style w:type="character" w:customStyle="1" w:styleId="Rientrocorpodeltesto2Carattere">
    <w:name w:val="Rientro corpo del testo 2 Carattere"/>
    <w:basedOn w:val="Carpredefinitoparagrafo"/>
    <w:link w:val="Rientrocorpodeltesto2"/>
    <w:uiPriority w:val="99"/>
    <w:semiHidden/>
    <w:rsid w:val="00891EA2"/>
    <w:rPr>
      <w:rFonts w:ascii="Times New Roman" w:eastAsia="Times New Roman" w:hAnsi="Times New Roman"/>
      <w:sz w:val="24"/>
      <w:szCs w:val="24"/>
      <w:lang w:val="x-none" w:eastAsia="en-US"/>
    </w:rPr>
  </w:style>
  <w:style w:type="paragraph" w:customStyle="1" w:styleId="SubTitle2">
    <w:name w:val="SubTitle 2"/>
    <w:basedOn w:val="Normale"/>
    <w:rsid w:val="00891EA2"/>
    <w:pPr>
      <w:snapToGrid w:val="0"/>
      <w:spacing w:after="240" w:line="240" w:lineRule="auto"/>
      <w:jc w:val="center"/>
    </w:pPr>
    <w:rPr>
      <w:rFonts w:ascii="Arial" w:eastAsia="Times New Roman" w:hAnsi="Arial"/>
      <w:b/>
      <w:sz w:val="32"/>
      <w:szCs w:val="20"/>
      <w:lang w:val="en-GB"/>
    </w:rPr>
  </w:style>
  <w:style w:type="paragraph" w:styleId="NormaleWeb">
    <w:name w:val="Normal (Web)"/>
    <w:basedOn w:val="Normale"/>
    <w:uiPriority w:val="99"/>
    <w:semiHidden/>
    <w:unhideWhenUsed/>
    <w:rsid w:val="00891EA2"/>
    <w:pPr>
      <w:spacing w:before="100" w:beforeAutospacing="1" w:after="100" w:afterAutospacing="1" w:line="240" w:lineRule="auto"/>
      <w:jc w:val="left"/>
    </w:pPr>
    <w:rPr>
      <w:rFonts w:ascii="Times New Roman" w:eastAsia="Times New Roman" w:hAnsi="Times New Roman"/>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50242270">
      <w:bodyDiv w:val="1"/>
      <w:marLeft w:val="0"/>
      <w:marRight w:val="0"/>
      <w:marTop w:val="0"/>
      <w:marBottom w:val="0"/>
      <w:divBdr>
        <w:top w:val="none" w:sz="0" w:space="0" w:color="auto"/>
        <w:left w:val="none" w:sz="0" w:space="0" w:color="auto"/>
        <w:bottom w:val="none" w:sz="0" w:space="0" w:color="auto"/>
        <w:right w:val="none" w:sz="0" w:space="0" w:color="auto"/>
      </w:divBdr>
    </w:div>
    <w:div w:id="1978487544">
      <w:bodyDiv w:val="1"/>
      <w:marLeft w:val="0"/>
      <w:marRight w:val="0"/>
      <w:marTop w:val="0"/>
      <w:marBottom w:val="0"/>
      <w:divBdr>
        <w:top w:val="none" w:sz="0" w:space="0" w:color="auto"/>
        <w:left w:val="none" w:sz="0" w:space="0" w:color="auto"/>
        <w:bottom w:val="none" w:sz="0" w:space="0" w:color="auto"/>
        <w:right w:val="none" w:sz="0" w:space="0" w:color="auto"/>
      </w:divBdr>
    </w:div>
    <w:div w:id="198280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9584C77-DDF7-49EE-BC55-D18D3CF1BC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1744</Words>
  <Characters>9941</Characters>
  <Application>Microsoft Office Word</Application>
  <DocSecurity>0</DocSecurity>
  <Lines>82</Lines>
  <Paragraphs>23</Paragraphs>
  <ScaleCrop>false</ScaleCrop>
  <HeadingPairs>
    <vt:vector size="2" baseType="variant">
      <vt:variant>
        <vt:lpstr>Titolo</vt:lpstr>
      </vt:variant>
      <vt:variant>
        <vt:i4>1</vt:i4>
      </vt:variant>
    </vt:vector>
  </HeadingPairs>
  <TitlesOfParts>
    <vt:vector size="1" baseType="lpstr">
      <vt:lpstr/>
    </vt:vector>
  </TitlesOfParts>
  <Company>Cooperazione Internazionale</Company>
  <LinksUpToDate>false</LinksUpToDate>
  <CharactersWithSpaces>11662</CharactersWithSpaces>
  <SharedDoc>false</SharedDoc>
  <HLinks>
    <vt:vector size="12" baseType="variant">
      <vt:variant>
        <vt:i4>983048</vt:i4>
      </vt:variant>
      <vt:variant>
        <vt:i4>-1</vt:i4>
      </vt:variant>
      <vt:variant>
        <vt:i4>2066</vt:i4>
      </vt:variant>
      <vt:variant>
        <vt:i4>1</vt:i4>
      </vt:variant>
      <vt:variant>
        <vt:lpwstr>INTESTAZIONE</vt:lpwstr>
      </vt:variant>
      <vt:variant>
        <vt:lpwstr/>
      </vt:variant>
      <vt:variant>
        <vt:i4>983048</vt:i4>
      </vt:variant>
      <vt:variant>
        <vt:i4>-1</vt:i4>
      </vt:variant>
      <vt:variant>
        <vt:i4>2067</vt:i4>
      </vt:variant>
      <vt:variant>
        <vt:i4>1</vt:i4>
      </vt:variant>
      <vt:variant>
        <vt:lpwstr>INTESTAZIONE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Marco Faragutti</cp:lastModifiedBy>
  <cp:revision>2</cp:revision>
  <cp:lastPrinted>2019-04-12T14:18:00Z</cp:lastPrinted>
  <dcterms:created xsi:type="dcterms:W3CDTF">2022-12-20T15:26:00Z</dcterms:created>
  <dcterms:modified xsi:type="dcterms:W3CDTF">2022-12-20T15:26:00Z</dcterms:modified>
</cp:coreProperties>
</file>